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E1FE87" w14:textId="77777777" w:rsidR="008172DB" w:rsidRDefault="003C73D6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  <w:lang w:eastAsia="zh-CN"/>
        </w:rPr>
      </w:pPr>
      <w:bookmarkStart w:id="0" w:name="_Hlk85116822"/>
      <w:bookmarkStart w:id="1" w:name="_Hlk70577402"/>
      <w:bookmarkStart w:id="2" w:name="_Hlk11842943"/>
      <w:r>
        <w:rPr>
          <w:rFonts w:ascii="Arial" w:hAnsi="Arial" w:cs="Arial"/>
          <w:b/>
          <w:sz w:val="28"/>
          <w:szCs w:val="28"/>
        </w:rPr>
        <w:t>3GPP TSG RAN Meeting #97-e</w:t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>RP-22</w:t>
      </w:r>
      <w:r>
        <w:rPr>
          <w:rFonts w:ascii="Arial" w:hAnsi="Arial" w:cs="Arial" w:hint="eastAsia"/>
          <w:b/>
          <w:sz w:val="28"/>
          <w:szCs w:val="28"/>
          <w:lang w:eastAsia="zh-CN"/>
        </w:rPr>
        <w:t>2392</w:t>
      </w:r>
    </w:p>
    <w:p w14:paraId="30EE42FB" w14:textId="77777777" w:rsidR="008172DB" w:rsidRDefault="003C73D6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Meeting, September 12 - 16, 2022</w:t>
      </w:r>
      <w:bookmarkEnd w:id="0"/>
    </w:p>
    <w:p w14:paraId="3F8C6B07" w14:textId="77777777" w:rsidR="008172DB" w:rsidRDefault="008172DB">
      <w:pPr>
        <w:widowControl w:val="0"/>
        <w:tabs>
          <w:tab w:val="right" w:pos="9630"/>
          <w:tab w:val="right" w:pos="13323"/>
        </w:tabs>
        <w:rPr>
          <w:rFonts w:ascii="Arial" w:hAnsi="Arial" w:cs="Arial"/>
          <w:b/>
          <w:noProof/>
          <w:sz w:val="24"/>
          <w:szCs w:val="24"/>
        </w:rPr>
      </w:pPr>
    </w:p>
    <w:bookmarkEnd w:id="1"/>
    <w:bookmarkEnd w:id="2"/>
    <w:p w14:paraId="08F2CF34" w14:textId="77777777" w:rsidR="008172DB" w:rsidRDefault="003C73D6">
      <w:pPr>
        <w:tabs>
          <w:tab w:val="left" w:pos="1985"/>
        </w:tabs>
        <w:snapToGrid w:val="0"/>
        <w:spacing w:before="100" w:beforeAutospacing="1" w:after="100" w:afterAutospacing="1"/>
        <w:jc w:val="both"/>
        <w:rPr>
          <w:rFonts w:ascii="Arial" w:hAnsi="Arial"/>
          <w:b/>
          <w:color w:val="000000"/>
          <w:sz w:val="24"/>
          <w:lang w:eastAsia="zh-CN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b/>
          <w:sz w:val="24"/>
        </w:rPr>
        <w:tab/>
      </w:r>
      <w:r>
        <w:rPr>
          <w:rFonts w:ascii="Arial" w:hAnsi="Arial" w:hint="eastAsia"/>
          <w:b/>
          <w:color w:val="000000"/>
          <w:sz w:val="24"/>
          <w:lang w:eastAsia="zh-CN"/>
        </w:rPr>
        <w:t>9.3.2.1</w:t>
      </w:r>
    </w:p>
    <w:p w14:paraId="6603A154" w14:textId="77777777" w:rsidR="008172DB" w:rsidRDefault="003C73D6">
      <w:pPr>
        <w:tabs>
          <w:tab w:val="left" w:pos="1985"/>
        </w:tabs>
        <w:snapToGrid w:val="0"/>
        <w:spacing w:before="100" w:beforeAutospacing="1" w:after="100" w:afterAutospacing="1"/>
        <w:jc w:val="both"/>
        <w:rPr>
          <w:rFonts w:ascii="Arial" w:eastAsia="PMingLiU" w:hAnsi="Arial"/>
          <w:b/>
          <w:sz w:val="24"/>
          <w:lang w:eastAsia="zh-CN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 w:hint="eastAsia"/>
          <w:b/>
          <w:sz w:val="24"/>
          <w:lang w:eastAsia="zh-CN"/>
        </w:rPr>
        <w:t>CATT</w:t>
      </w:r>
    </w:p>
    <w:p w14:paraId="3451107F" w14:textId="07593B33" w:rsidR="008172DB" w:rsidRDefault="003C73D6">
      <w:pPr>
        <w:tabs>
          <w:tab w:val="left" w:pos="1870"/>
        </w:tabs>
        <w:snapToGrid w:val="0"/>
        <w:spacing w:before="100" w:beforeAutospacing="1" w:after="100" w:afterAutospacing="1"/>
        <w:jc w:val="both"/>
        <w:rPr>
          <w:rFonts w:ascii="Arial" w:eastAsia="PMingLiU" w:hAnsi="Arial"/>
          <w:b/>
          <w:sz w:val="24"/>
          <w:lang w:eastAsia="zh-CN"/>
        </w:rPr>
      </w:pPr>
      <w:r>
        <w:rPr>
          <w:rFonts w:ascii="Arial" w:hAnsi="Arial"/>
          <w:b/>
          <w:sz w:val="24"/>
        </w:rPr>
        <w:t xml:space="preserve">Title: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bCs/>
          <w:sz w:val="24"/>
          <w:lang w:eastAsia="zh-CN"/>
        </w:rPr>
        <w:t xml:space="preserve">Discussion on </w:t>
      </w:r>
      <w:r w:rsidR="00B34F31">
        <w:rPr>
          <w:rFonts w:ascii="Arial" w:hAnsi="Arial" w:hint="eastAsia"/>
          <w:b/>
          <w:bCs/>
          <w:sz w:val="24"/>
          <w:lang w:eastAsia="zh-CN"/>
        </w:rPr>
        <w:t>O</w:t>
      </w:r>
      <w:r w:rsidR="00B34F31">
        <w:rPr>
          <w:rFonts w:ascii="Arial" w:hAnsi="Arial"/>
          <w:b/>
          <w:bCs/>
          <w:sz w:val="24"/>
          <w:lang w:eastAsia="zh-CN"/>
        </w:rPr>
        <w:t xml:space="preserve">bjective </w:t>
      </w:r>
      <w:r>
        <w:rPr>
          <w:rFonts w:ascii="Arial" w:hAnsi="Arial"/>
          <w:b/>
          <w:bCs/>
          <w:sz w:val="24"/>
          <w:lang w:eastAsia="zh-CN"/>
        </w:rPr>
        <w:t xml:space="preserve">#3 in the R18 Mobility </w:t>
      </w:r>
      <w:r w:rsidR="00B34F31">
        <w:rPr>
          <w:rFonts w:ascii="Arial" w:hAnsi="Arial" w:hint="eastAsia"/>
          <w:b/>
          <w:bCs/>
          <w:sz w:val="24"/>
          <w:lang w:eastAsia="zh-CN"/>
        </w:rPr>
        <w:t>E</w:t>
      </w:r>
      <w:r w:rsidR="00B34F31">
        <w:rPr>
          <w:rFonts w:ascii="Arial" w:hAnsi="Arial"/>
          <w:b/>
          <w:bCs/>
          <w:sz w:val="24"/>
          <w:lang w:eastAsia="zh-CN"/>
        </w:rPr>
        <w:t xml:space="preserve">nhancement </w:t>
      </w:r>
      <w:r>
        <w:rPr>
          <w:rFonts w:ascii="Arial" w:hAnsi="Arial"/>
          <w:b/>
          <w:bCs/>
          <w:sz w:val="24"/>
          <w:lang w:eastAsia="zh-CN"/>
        </w:rPr>
        <w:t>WID</w:t>
      </w:r>
    </w:p>
    <w:p w14:paraId="24F2B114" w14:textId="77777777" w:rsidR="008172DB" w:rsidRDefault="003C73D6">
      <w:pPr>
        <w:snapToGrid w:val="0"/>
        <w:spacing w:before="100" w:beforeAutospacing="1" w:after="100" w:afterAutospacing="1"/>
        <w:ind w:left="1985" w:hanging="1985"/>
        <w:rPr>
          <w:rFonts w:ascii="Arial" w:hAnsi="Arial" w:cs="Arial"/>
          <w:bCs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>Discussion and decision</w:t>
      </w:r>
    </w:p>
    <w:p w14:paraId="0D80170C" w14:textId="77777777" w:rsidR="008172DB" w:rsidRDefault="008172DB">
      <w:pPr>
        <w:pBdr>
          <w:bottom w:val="single" w:sz="4" w:space="1" w:color="auto"/>
        </w:pBdr>
        <w:rPr>
          <w:rFonts w:ascii="Arial" w:hAnsi="Arial" w:cs="Arial"/>
        </w:rPr>
      </w:pPr>
    </w:p>
    <w:p w14:paraId="0600E57B" w14:textId="77777777" w:rsidR="008172DB" w:rsidRDefault="008172DB">
      <w:pPr>
        <w:rPr>
          <w:rFonts w:ascii="Arial" w:hAnsi="Arial" w:cs="Arial"/>
        </w:rPr>
      </w:pPr>
    </w:p>
    <w:p w14:paraId="6B70430C" w14:textId="77777777" w:rsidR="008172DB" w:rsidRDefault="003C73D6">
      <w:pPr>
        <w:pStyle w:val="1"/>
        <w:adjustRightInd w:val="0"/>
        <w:snapToGrid w:val="0"/>
        <w:spacing w:beforeLines="100" w:before="240" w:afterLines="100" w:after="240" w:line="240" w:lineRule="auto"/>
        <w:rPr>
          <w:sz w:val="22"/>
          <w:szCs w:val="22"/>
          <w:lang w:eastAsia="zh-CN"/>
        </w:rPr>
      </w:pPr>
      <w:r>
        <w:rPr>
          <w:sz w:val="22"/>
          <w:szCs w:val="22"/>
        </w:rPr>
        <w:t xml:space="preserve">1 </w:t>
      </w:r>
      <w:r>
        <w:rPr>
          <w:rFonts w:hint="eastAsia"/>
          <w:sz w:val="22"/>
          <w:szCs w:val="22"/>
          <w:lang w:eastAsia="zh-CN"/>
        </w:rPr>
        <w:t>Introduction</w:t>
      </w:r>
    </w:p>
    <w:p w14:paraId="4CC9195F" w14:textId="52C7A9D2" w:rsidR="008172DB" w:rsidRDefault="003C73D6">
      <w:pPr>
        <w:adjustRightInd w:val="0"/>
        <w:snapToGrid w:val="0"/>
        <w:spacing w:beforeLines="100" w:before="240" w:afterLines="100" w:after="240"/>
        <w:rPr>
          <w:lang w:eastAsia="zh-CN"/>
        </w:rPr>
      </w:pPr>
      <w:r>
        <w:rPr>
          <w:lang w:eastAsia="zh-CN"/>
        </w:rPr>
        <w:t xml:space="preserve">In </w:t>
      </w:r>
      <w:r>
        <w:rPr>
          <w:rFonts w:hint="eastAsia"/>
          <w:lang w:eastAsia="zh-CN"/>
        </w:rPr>
        <w:t xml:space="preserve">[2], there is one open </w:t>
      </w:r>
      <w:r w:rsidR="001F0796">
        <w:rPr>
          <w:rFonts w:hint="eastAsia"/>
          <w:lang w:eastAsia="zh-CN"/>
        </w:rPr>
        <w:t>issue on the objective #3, i.e.</w:t>
      </w:r>
    </w:p>
    <w:p w14:paraId="59DF2EA5" w14:textId="77777777" w:rsidR="008172DB" w:rsidRDefault="003C73D6">
      <w:pPr>
        <w:adjustRightInd w:val="0"/>
        <w:snapToGrid w:val="0"/>
        <w:spacing w:beforeLines="100" w:before="240" w:afterLines="100" w:after="240"/>
        <w:ind w:leftChars="100" w:left="200"/>
        <w:rPr>
          <w:i/>
          <w:shd w:val="pct15" w:color="auto" w:fill="FFFFFF"/>
          <w:lang w:eastAsia="zh-CN"/>
        </w:rPr>
      </w:pPr>
      <w:r>
        <w:rPr>
          <w:i/>
          <w:shd w:val="pct15" w:color="auto" w:fill="FFFFFF"/>
          <w:lang w:eastAsia="zh-CN"/>
        </w:rPr>
        <w:t>3.</w:t>
      </w:r>
      <w:r>
        <w:rPr>
          <w:i/>
          <w:shd w:val="pct15" w:color="auto" w:fill="FFFFFF"/>
          <w:lang w:eastAsia="zh-CN"/>
        </w:rPr>
        <w:tab/>
        <w:t xml:space="preserve">To specify CHO including target MCG and target SCG [RAN3, RAN2]. </w:t>
      </w:r>
    </w:p>
    <w:p w14:paraId="620D67AD" w14:textId="77777777" w:rsidR="008172DB" w:rsidRDefault="003C73D6">
      <w:pPr>
        <w:adjustRightInd w:val="0"/>
        <w:snapToGrid w:val="0"/>
        <w:spacing w:beforeLines="100" w:before="240" w:afterLines="100" w:after="240"/>
        <w:ind w:leftChars="100" w:left="200"/>
        <w:rPr>
          <w:i/>
          <w:lang w:eastAsia="zh-CN"/>
        </w:rPr>
      </w:pPr>
      <w:r>
        <w:rPr>
          <w:i/>
          <w:shd w:val="pct15" w:color="auto" w:fill="FFFFFF"/>
          <w:lang w:eastAsia="zh-CN"/>
        </w:rPr>
        <w:t>Note 5: This is already being targeted for Rel-17, so this objective will be reviewed at RAN#97-e.</w:t>
      </w:r>
    </w:p>
    <w:p w14:paraId="374F3BBA" w14:textId="77777777" w:rsidR="008172DB" w:rsidRDefault="003C73D6">
      <w:pPr>
        <w:adjustRightInd w:val="0"/>
        <w:snapToGrid w:val="0"/>
        <w:spacing w:beforeLines="100" w:before="240" w:afterLines="100" w:after="240"/>
        <w:jc w:val="both"/>
        <w:rPr>
          <w:lang w:eastAsia="zh-CN"/>
        </w:rPr>
      </w:pPr>
      <w:r>
        <w:rPr>
          <w:rFonts w:hint="eastAsia"/>
          <w:lang w:eastAsia="zh-CN"/>
        </w:rPr>
        <w:t xml:space="preserve">This results from some discussions in the last RAN meeting, and there were some discussions after that in the RAN2 and RAN3 WGs. </w:t>
      </w:r>
    </w:p>
    <w:p w14:paraId="75B32D47" w14:textId="77777777" w:rsidR="008172DB" w:rsidRDefault="003C73D6">
      <w:pPr>
        <w:adjustRightInd w:val="0"/>
        <w:snapToGrid w:val="0"/>
        <w:spacing w:beforeLines="100" w:before="240" w:afterLines="100" w:after="240"/>
        <w:jc w:val="both"/>
        <w:rPr>
          <w:lang w:eastAsia="zh-CN"/>
        </w:rPr>
      </w:pPr>
      <w:r>
        <w:rPr>
          <w:rFonts w:hint="eastAsia"/>
          <w:lang w:eastAsia="zh-CN"/>
        </w:rPr>
        <w:t xml:space="preserve">This contribution reviews the latest situation and suggests to adjust this objective so that it has a more focused work scope. The discussions are in section 2 and the proposal is summarized in section 3. </w:t>
      </w:r>
    </w:p>
    <w:p w14:paraId="75DCED68" w14:textId="77777777" w:rsidR="008172DB" w:rsidRDefault="003C73D6">
      <w:pPr>
        <w:pStyle w:val="1"/>
        <w:adjustRightInd w:val="0"/>
        <w:snapToGrid w:val="0"/>
        <w:spacing w:beforeLines="100" w:before="240" w:afterLines="100" w:after="240" w:line="240" w:lineRule="auto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>2</w:t>
      </w:r>
      <w:r>
        <w:rPr>
          <w:rFonts w:hint="eastAsia"/>
          <w:sz w:val="22"/>
          <w:szCs w:val="22"/>
        </w:rPr>
        <w:t xml:space="preserve"> </w:t>
      </w:r>
      <w:r>
        <w:rPr>
          <w:rFonts w:hint="eastAsia"/>
          <w:sz w:val="22"/>
          <w:szCs w:val="22"/>
          <w:lang w:eastAsia="zh-CN"/>
        </w:rPr>
        <w:t>Discussions</w:t>
      </w:r>
    </w:p>
    <w:p w14:paraId="378CAF49" w14:textId="77777777" w:rsidR="008172DB" w:rsidRDefault="003C73D6">
      <w:pPr>
        <w:spacing w:beforeLines="100" w:before="240" w:afterLines="100" w:after="240"/>
        <w:jc w:val="both"/>
        <w:rPr>
          <w:u w:val="single"/>
          <w:lang w:eastAsia="zh-CN"/>
        </w:rPr>
      </w:pPr>
      <w:r>
        <w:rPr>
          <w:rFonts w:hint="eastAsia"/>
          <w:u w:val="single"/>
          <w:lang w:eastAsia="zh-CN"/>
        </w:rPr>
        <w:t>RAN2 progresses</w:t>
      </w:r>
    </w:p>
    <w:p w14:paraId="2B2D4AC7" w14:textId="77777777" w:rsidR="008172DB" w:rsidRDefault="003C73D6">
      <w:pPr>
        <w:spacing w:beforeLines="100" w:before="240" w:afterLines="100" w:after="240"/>
        <w:jc w:val="both"/>
        <w:rPr>
          <w:lang w:eastAsia="zh-CN"/>
        </w:rPr>
      </w:pPr>
      <w:r>
        <w:rPr>
          <w:rFonts w:hint="eastAsia"/>
          <w:lang w:eastAsia="zh-CN"/>
        </w:rPr>
        <w:t xml:space="preserve">Details could be found in [2]. </w:t>
      </w:r>
    </w:p>
    <w:p w14:paraId="039A842C" w14:textId="0540CD9A" w:rsidR="008172DB" w:rsidRDefault="003C73D6">
      <w:pPr>
        <w:spacing w:beforeLines="100" w:before="240" w:afterLines="100" w:after="240"/>
        <w:jc w:val="both"/>
        <w:rPr>
          <w:lang w:eastAsia="zh-CN"/>
        </w:rPr>
      </w:pPr>
      <w:r>
        <w:rPr>
          <w:rFonts w:hint="eastAsia"/>
          <w:lang w:eastAsia="zh-CN"/>
        </w:rPr>
        <w:t>First of all</w:t>
      </w:r>
      <w:r w:rsidR="00CA0F5F">
        <w:rPr>
          <w:rFonts w:hint="eastAsia"/>
          <w:lang w:eastAsia="zh-CN"/>
        </w:rPr>
        <w:t>,</w:t>
      </w:r>
      <w:r w:rsidR="00CA0F5F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it is concluded in RAN2 that the objective #3 is supported by RAN2 specification. </w:t>
      </w:r>
    </w:p>
    <w:p w14:paraId="59CD3139" w14:textId="77777777" w:rsidR="008172DB" w:rsidRDefault="003C73D6">
      <w:pPr>
        <w:adjustRightInd w:val="0"/>
        <w:snapToGrid w:val="0"/>
        <w:spacing w:beforeLines="100" w:before="240" w:afterLines="100" w:after="240"/>
        <w:ind w:leftChars="100" w:left="200"/>
      </w:pPr>
      <w:r>
        <w:rPr>
          <w:i/>
          <w:shd w:val="pct15" w:color="auto" w:fill="FFFFFF"/>
          <w:lang w:eastAsia="zh-CN"/>
        </w:rPr>
        <w:t>Observation: Current RAN2 Stage-3 specifications can support CHO including target MCG and target SCG in Rel-17.</w:t>
      </w:r>
    </w:p>
    <w:p w14:paraId="2FE63C1D" w14:textId="3A3235FD" w:rsidR="008172DB" w:rsidRDefault="003C73D6">
      <w:pPr>
        <w:spacing w:beforeLines="100" w:before="240" w:afterLines="100" w:after="240"/>
        <w:jc w:val="both"/>
        <w:rPr>
          <w:lang w:eastAsia="zh-CN"/>
        </w:rPr>
      </w:pPr>
      <w:r>
        <w:rPr>
          <w:rFonts w:hint="eastAsia"/>
          <w:lang w:eastAsia="zh-CN"/>
        </w:rPr>
        <w:t>Then there w</w:t>
      </w:r>
      <w:r w:rsidR="00CA0F5F">
        <w:rPr>
          <w:lang w:eastAsia="zh-CN"/>
        </w:rPr>
        <w:t>as</w:t>
      </w:r>
      <w:r>
        <w:rPr>
          <w:rFonts w:hint="eastAsia"/>
          <w:lang w:eastAsia="zh-CN"/>
        </w:rPr>
        <w:t xml:space="preserve"> suggestion to capture further information to the stage 2 specification (TS 37.340) regarding the overall procedure of CHO with SCG</w:t>
      </w:r>
      <w:r w:rsidR="003A7452">
        <w:rPr>
          <w:rFonts w:hint="eastAsia"/>
          <w:lang w:eastAsia="zh-CN"/>
        </w:rPr>
        <w:t xml:space="preserve"> (e.g., CHO including target MCG and target SCG)</w:t>
      </w:r>
      <w:r>
        <w:rPr>
          <w:rFonts w:hint="eastAsia"/>
          <w:lang w:eastAsia="zh-CN"/>
        </w:rPr>
        <w:t xml:space="preserve">. This is of course </w:t>
      </w:r>
      <w:r w:rsidR="00CA0F5F">
        <w:rPr>
          <w:lang w:eastAsia="zh-CN"/>
        </w:rPr>
        <w:t>a</w:t>
      </w:r>
      <w:r>
        <w:rPr>
          <w:rFonts w:hint="eastAsia"/>
          <w:lang w:eastAsia="zh-CN"/>
        </w:rPr>
        <w:t xml:space="preserve"> useful attempt, but in RAN2 discussions there are views that this does not impact the functionality that has already been supported by stage-3, so perhaps not critical.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latest status is that </w:t>
      </w:r>
      <w:r w:rsidR="00CA0F5F">
        <w:rPr>
          <w:lang w:eastAsia="zh-CN"/>
        </w:rPr>
        <w:t>a</w:t>
      </w:r>
      <w:r>
        <w:rPr>
          <w:rFonts w:hint="eastAsia"/>
          <w:lang w:eastAsia="zh-CN"/>
        </w:rPr>
        <w:t xml:space="preserve"> post meeting email discussion is planned to d</w:t>
      </w:r>
      <w:r>
        <w:rPr>
          <w:lang w:eastAsia="zh-CN"/>
        </w:rPr>
        <w:t xml:space="preserve">iscuss how to capture missing signalling procedure for </w:t>
      </w:r>
      <w:r w:rsidR="003A7452">
        <w:rPr>
          <w:rFonts w:hint="eastAsia"/>
          <w:lang w:eastAsia="zh-CN"/>
        </w:rPr>
        <w:t>CHO with SCG</w:t>
      </w:r>
      <w:r w:rsidR="003A7452" w:rsidDel="003A7452">
        <w:rPr>
          <w:lang w:eastAsia="zh-CN"/>
        </w:rPr>
        <w:t xml:space="preserve"> </w:t>
      </w:r>
      <w:r>
        <w:rPr>
          <w:lang w:eastAsia="zh-CN"/>
        </w:rPr>
        <w:t>in TS 37.340</w:t>
      </w:r>
      <w:r>
        <w:rPr>
          <w:rFonts w:hint="eastAsia"/>
          <w:lang w:eastAsia="zh-CN"/>
        </w:rPr>
        <w:t xml:space="preserve">. So it is expected such stage 2 addition should be able to conclude already as part of Rel-17 in the next RAN2 meeting. </w:t>
      </w:r>
    </w:p>
    <w:p w14:paraId="2E9CE74C" w14:textId="4370BFF5" w:rsidR="008172DB" w:rsidRDefault="003C73D6">
      <w:pPr>
        <w:spacing w:beforeLines="100" w:before="240" w:afterLines="100" w:after="240"/>
        <w:jc w:val="both"/>
        <w:rPr>
          <w:lang w:eastAsia="zh-CN"/>
        </w:rPr>
      </w:pPr>
      <w:r>
        <w:rPr>
          <w:rFonts w:hint="eastAsia"/>
          <w:lang w:eastAsia="zh-CN"/>
        </w:rPr>
        <w:t xml:space="preserve">So it is clear from the above that from RAN2 point of view the current objective #3 can </w:t>
      </w:r>
      <w:r w:rsidR="004A2CEF">
        <w:rPr>
          <w:rFonts w:hint="eastAsia"/>
          <w:lang w:eastAsia="zh-CN"/>
        </w:rPr>
        <w:t xml:space="preserve">be </w:t>
      </w:r>
      <w:r>
        <w:rPr>
          <w:rFonts w:hint="eastAsia"/>
          <w:lang w:eastAsia="zh-CN"/>
        </w:rPr>
        <w:t>complete</w:t>
      </w:r>
      <w:r w:rsidR="004A2CEF">
        <w:rPr>
          <w:rFonts w:hint="eastAsia"/>
          <w:lang w:eastAsia="zh-CN"/>
        </w:rPr>
        <w:t>d</w:t>
      </w:r>
      <w:r>
        <w:rPr>
          <w:rFonts w:hint="eastAsia"/>
          <w:lang w:eastAsia="zh-CN"/>
        </w:rPr>
        <w:t xml:space="preserve"> as part of Rel-17. </w:t>
      </w:r>
    </w:p>
    <w:p w14:paraId="54622261" w14:textId="77777777" w:rsidR="008172DB" w:rsidRDefault="008172DB">
      <w:pPr>
        <w:spacing w:beforeLines="100" w:before="240" w:afterLines="100" w:after="240"/>
        <w:jc w:val="both"/>
        <w:rPr>
          <w:lang w:eastAsia="zh-CN"/>
        </w:rPr>
      </w:pPr>
    </w:p>
    <w:p w14:paraId="53CDBFEC" w14:textId="77777777" w:rsidR="008172DB" w:rsidRDefault="003C73D6">
      <w:pPr>
        <w:spacing w:beforeLines="100" w:before="240" w:afterLines="100" w:after="240"/>
        <w:jc w:val="both"/>
        <w:rPr>
          <w:u w:val="single"/>
          <w:lang w:eastAsia="zh-CN"/>
        </w:rPr>
      </w:pPr>
      <w:r>
        <w:rPr>
          <w:rFonts w:hint="eastAsia"/>
          <w:u w:val="single"/>
          <w:lang w:eastAsia="zh-CN"/>
        </w:rPr>
        <w:lastRenderedPageBreak/>
        <w:t>RAN3 progresses</w:t>
      </w:r>
    </w:p>
    <w:p w14:paraId="1748B507" w14:textId="77777777" w:rsidR="008172DB" w:rsidRDefault="003C73D6">
      <w:pPr>
        <w:spacing w:beforeLines="100" w:before="240" w:afterLines="100" w:after="240"/>
        <w:jc w:val="both"/>
        <w:rPr>
          <w:lang w:eastAsia="zh-CN"/>
        </w:rPr>
      </w:pPr>
      <w:r>
        <w:rPr>
          <w:rFonts w:hint="eastAsia"/>
          <w:lang w:eastAsia="zh-CN"/>
        </w:rPr>
        <w:t>Details could be found in [3].</w:t>
      </w:r>
    </w:p>
    <w:p w14:paraId="5B557D6C" w14:textId="334DECB3" w:rsidR="008172DB" w:rsidRDefault="003C73D6">
      <w:pPr>
        <w:spacing w:beforeLines="100" w:before="240" w:afterLines="100" w:after="240"/>
        <w:jc w:val="both"/>
        <w:rPr>
          <w:lang w:eastAsia="zh-CN"/>
        </w:rPr>
      </w:pPr>
      <w:r>
        <w:rPr>
          <w:rFonts w:hint="eastAsia"/>
          <w:lang w:eastAsia="zh-CN"/>
        </w:rPr>
        <w:t xml:space="preserve">Firstly, </w:t>
      </w:r>
      <w:r>
        <w:rPr>
          <w:lang w:eastAsia="zh-CN"/>
        </w:rPr>
        <w:t>similar</w:t>
      </w:r>
      <w:r>
        <w:rPr>
          <w:rFonts w:hint="eastAsia"/>
          <w:lang w:eastAsia="zh-CN"/>
        </w:rPr>
        <w:t xml:space="preserve"> as in RAN2, RAN3 already completes most of the work for CHO </w:t>
      </w:r>
      <w:r>
        <w:rPr>
          <w:lang w:eastAsia="zh-CN"/>
        </w:rPr>
        <w:t>including target MCG and target SCG in Rel-17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T</w:t>
      </w:r>
      <w:r>
        <w:rPr>
          <w:rFonts w:hint="eastAsia"/>
          <w:lang w:eastAsia="zh-CN"/>
        </w:rPr>
        <w:t>he following conclusions were reached</w:t>
      </w:r>
      <w:r w:rsidR="004A2CEF">
        <w:rPr>
          <w:rFonts w:hint="eastAsia"/>
          <w:lang w:eastAsia="zh-CN"/>
        </w:rPr>
        <w:t xml:space="preserve"> in this RAN3 meeting</w:t>
      </w:r>
      <w:r>
        <w:rPr>
          <w:rFonts w:hint="eastAsia"/>
          <w:lang w:eastAsia="zh-CN"/>
        </w:rPr>
        <w:t xml:space="preserve">. </w:t>
      </w:r>
    </w:p>
    <w:p w14:paraId="79B974B1" w14:textId="77777777" w:rsidR="008172DB" w:rsidRDefault="003C73D6">
      <w:pPr>
        <w:adjustRightInd w:val="0"/>
        <w:snapToGrid w:val="0"/>
        <w:spacing w:beforeLines="100" w:before="240" w:afterLines="100" w:after="240"/>
        <w:ind w:leftChars="100" w:left="200"/>
        <w:rPr>
          <w:i/>
          <w:shd w:val="pct15" w:color="auto" w:fill="FFFFFF"/>
          <w:lang w:eastAsia="zh-CN"/>
        </w:rPr>
      </w:pPr>
      <w:r>
        <w:rPr>
          <w:i/>
          <w:shd w:val="pct15" w:color="auto" w:fill="FFFFFF"/>
          <w:lang w:eastAsia="zh-CN"/>
        </w:rPr>
        <w:t>(1) There is a need for SN (or S-SN) to inform MN of the execution of Rel-16 intra-SN CPC or legacy SCG reconfiguration in order for MN to avoid configuration mismatch with UE (i.e. either release conditional reconfigurations in the NW side that are auto-released by the UE or update conditional reconfigurations in the NW side) due to the change of current SCG configuration.</w:t>
      </w:r>
    </w:p>
    <w:p w14:paraId="5ABEB00C" w14:textId="77777777" w:rsidR="008172DB" w:rsidRDefault="003C73D6">
      <w:pPr>
        <w:adjustRightInd w:val="0"/>
        <w:snapToGrid w:val="0"/>
        <w:spacing w:beforeLines="100" w:before="240" w:afterLines="100" w:after="240"/>
        <w:ind w:leftChars="100" w:left="200"/>
        <w:rPr>
          <w:i/>
          <w:shd w:val="pct15" w:color="auto" w:fill="FFFFFF"/>
          <w:lang w:eastAsia="zh-CN"/>
        </w:rPr>
      </w:pPr>
      <w:r>
        <w:rPr>
          <w:i/>
          <w:shd w:val="pct15" w:color="auto" w:fill="FFFFFF"/>
          <w:lang w:eastAsia="zh-CN"/>
        </w:rPr>
        <w:t>For (1), whether to inform MN about the execution of Rel-16 intra-SN CPC depends on RAN2 conclusion.</w:t>
      </w:r>
    </w:p>
    <w:p w14:paraId="60749F0A" w14:textId="77777777" w:rsidR="008172DB" w:rsidRDefault="003C73D6">
      <w:pPr>
        <w:adjustRightInd w:val="0"/>
        <w:snapToGrid w:val="0"/>
        <w:spacing w:beforeLines="100" w:before="240" w:afterLines="100" w:after="240"/>
        <w:ind w:leftChars="100" w:left="200"/>
        <w:rPr>
          <w:i/>
          <w:shd w:val="pct15" w:color="auto" w:fill="FFFFFF"/>
          <w:lang w:eastAsia="zh-CN"/>
        </w:rPr>
      </w:pPr>
      <w:r>
        <w:rPr>
          <w:i/>
          <w:shd w:val="pct15" w:color="auto" w:fill="FFFFFF"/>
          <w:lang w:eastAsia="zh-CN"/>
        </w:rPr>
        <w:t xml:space="preserve">For (1), SN-initiated SN modification procedure is used and enhanced with a dedicated indicator, where SN MOD REQD message carries the updated SCG configuration to the MN. </w:t>
      </w:r>
    </w:p>
    <w:p w14:paraId="750624F0" w14:textId="77777777" w:rsidR="008172DB" w:rsidRDefault="003C73D6">
      <w:pPr>
        <w:adjustRightInd w:val="0"/>
        <w:snapToGrid w:val="0"/>
        <w:spacing w:beforeLines="100" w:before="240" w:afterLines="100" w:after="240"/>
        <w:ind w:leftChars="100" w:left="200"/>
        <w:rPr>
          <w:i/>
          <w:shd w:val="pct15" w:color="auto" w:fill="FFFFFF"/>
          <w:lang w:eastAsia="zh-CN"/>
        </w:rPr>
      </w:pPr>
      <w:r>
        <w:rPr>
          <w:i/>
          <w:shd w:val="pct15" w:color="auto" w:fill="FFFFFF"/>
          <w:lang w:eastAsia="zh-CN"/>
        </w:rPr>
        <w:t>RAN3 works out detailing stage-2/3 in the CRs once RAN2 progresses, on the basis of the CRs proposed in R3-224268, R3-224248, and R3-224320.</w:t>
      </w:r>
    </w:p>
    <w:p w14:paraId="07C3F105" w14:textId="6706BE5D" w:rsidR="008172DB" w:rsidRDefault="003C73D6">
      <w:pPr>
        <w:spacing w:beforeLines="100" w:before="240" w:afterLines="100" w:after="240"/>
        <w:jc w:val="both"/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in-meeting discussion and post meeting email discussion solve the remaining </w:t>
      </w:r>
      <w:r>
        <w:rPr>
          <w:lang w:eastAsia="zh-CN"/>
        </w:rPr>
        <w:t>signalling</w:t>
      </w:r>
      <w:r>
        <w:rPr>
          <w:rFonts w:hint="eastAsia"/>
          <w:lang w:eastAsia="zh-CN"/>
        </w:rPr>
        <w:t xml:space="preserve"> as </w:t>
      </w:r>
      <w:r>
        <w:rPr>
          <w:lang w:eastAsia="zh-CN"/>
        </w:rPr>
        <w:t>mentioned</w:t>
      </w:r>
      <w:r>
        <w:rPr>
          <w:rFonts w:hint="eastAsia"/>
          <w:lang w:eastAsia="zh-CN"/>
        </w:rPr>
        <w:t xml:space="preserve"> above. There might be some further discussions in the next RAN3 meeting on potential remaining details</w:t>
      </w:r>
      <w:r w:rsidR="0087205D">
        <w:rPr>
          <w:rFonts w:hint="eastAsia"/>
          <w:lang w:eastAsia="zh-CN"/>
        </w:rPr>
        <w:t xml:space="preserve">. </w:t>
      </w:r>
      <w:r w:rsidR="0087205D">
        <w:rPr>
          <w:lang w:eastAsia="zh-CN"/>
        </w:rPr>
        <w:t>I</w:t>
      </w:r>
      <w:r w:rsidR="0087205D">
        <w:rPr>
          <w:rFonts w:hint="eastAsia"/>
          <w:lang w:eastAsia="zh-CN"/>
        </w:rPr>
        <w:t xml:space="preserve">t is expected that no more RAN2 </w:t>
      </w:r>
      <w:r w:rsidR="003A7452">
        <w:rPr>
          <w:lang w:eastAsia="zh-CN"/>
        </w:rPr>
        <w:t>involvement</w:t>
      </w:r>
      <w:r w:rsidR="0087205D">
        <w:rPr>
          <w:rFonts w:hint="eastAsia"/>
          <w:lang w:eastAsia="zh-CN"/>
        </w:rPr>
        <w:t xml:space="preserve"> is needed.</w:t>
      </w:r>
      <w:r w:rsidR="00697FD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But again that should be done as part of Rel-17. </w:t>
      </w:r>
    </w:p>
    <w:p w14:paraId="0301FA9A" w14:textId="77777777" w:rsidR="008172DB" w:rsidRDefault="003C73D6">
      <w:pPr>
        <w:spacing w:beforeLines="100" w:before="240" w:afterLines="100" w:after="240"/>
        <w:jc w:val="both"/>
        <w:rPr>
          <w:lang w:eastAsia="zh-CN"/>
        </w:rPr>
      </w:pPr>
      <w:r>
        <w:rPr>
          <w:rFonts w:hint="eastAsia"/>
          <w:lang w:eastAsia="zh-CN"/>
        </w:rPr>
        <w:t xml:space="preserve">So we come to similar observation as RAN2 that from RAN3 point of view the current objective #3 can complete as part of Rel-17. </w:t>
      </w:r>
    </w:p>
    <w:p w14:paraId="7DF798BE" w14:textId="77777777" w:rsidR="008172DB" w:rsidRDefault="003C73D6">
      <w:pPr>
        <w:spacing w:beforeLines="100" w:before="240" w:afterLines="100" w:after="240"/>
        <w:jc w:val="both"/>
        <w:rPr>
          <w:u w:val="single"/>
          <w:lang w:eastAsia="zh-CN"/>
        </w:rPr>
      </w:pPr>
      <w:r>
        <w:rPr>
          <w:u w:val="single"/>
          <w:lang w:eastAsia="zh-CN"/>
        </w:rPr>
        <w:t>W</w:t>
      </w:r>
      <w:r>
        <w:rPr>
          <w:rFonts w:hint="eastAsia"/>
          <w:u w:val="single"/>
          <w:lang w:eastAsia="zh-CN"/>
        </w:rPr>
        <w:t>hat is next?</w:t>
      </w:r>
    </w:p>
    <w:p w14:paraId="1EABB713" w14:textId="22F2C07B" w:rsidR="008172DB" w:rsidRDefault="003C73D6">
      <w:pPr>
        <w:spacing w:beforeLines="100" w:before="240" w:afterLines="100" w:after="240"/>
        <w:jc w:val="both"/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hen the next </w:t>
      </w:r>
      <w:r>
        <w:rPr>
          <w:lang w:eastAsia="zh-CN"/>
        </w:rPr>
        <w:t>question</w:t>
      </w:r>
      <w:r>
        <w:rPr>
          <w:rFonts w:hint="eastAsia"/>
          <w:lang w:eastAsia="zh-CN"/>
        </w:rPr>
        <w:t xml:space="preserve"> is can we just remove the objective #3 from the WID [1]? The answer seems to be NO. The main reason is that RAN3 conclude that there is a need to enhance the data forwarding procedure in Rel-18. The following is the related </w:t>
      </w:r>
      <w:r>
        <w:rPr>
          <w:lang w:eastAsia="zh-CN"/>
        </w:rPr>
        <w:t>conclusion</w:t>
      </w:r>
      <w:r>
        <w:rPr>
          <w:rFonts w:hint="eastAsia"/>
          <w:lang w:eastAsia="zh-CN"/>
        </w:rPr>
        <w:t xml:space="preserve"> that we reproduced from [3].</w:t>
      </w:r>
    </w:p>
    <w:p w14:paraId="3C9B1CA9" w14:textId="77777777" w:rsidR="008172DB" w:rsidRDefault="003C73D6">
      <w:pPr>
        <w:adjustRightInd w:val="0"/>
        <w:snapToGrid w:val="0"/>
        <w:spacing w:beforeLines="100" w:before="240" w:afterLines="100" w:after="240"/>
        <w:ind w:leftChars="100" w:left="200"/>
        <w:rPr>
          <w:b/>
          <w:bCs/>
          <w:color w:val="008000"/>
          <w:sz w:val="18"/>
          <w:szCs w:val="18"/>
        </w:rPr>
      </w:pPr>
      <w:bookmarkStart w:id="3" w:name="OLE_LINK2"/>
      <w:r>
        <w:rPr>
          <w:i/>
          <w:shd w:val="pct15" w:color="auto" w:fill="FFFFFF"/>
          <w:lang w:eastAsia="zh-CN"/>
        </w:rPr>
        <w:t xml:space="preserve">In Rel.18, RAN3 will continue the work on the CHO with SCG at the target. The scope will be limited to the data forwarding optimizations. </w:t>
      </w:r>
      <w:bookmarkEnd w:id="3"/>
    </w:p>
    <w:p w14:paraId="25A7412F" w14:textId="2425FCD7" w:rsidR="008172DB" w:rsidRDefault="003C73D6">
      <w:pPr>
        <w:spacing w:beforeLines="100" w:before="240" w:afterLines="100" w:after="240"/>
        <w:jc w:val="both"/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he main issue seems to be that when MN prepares the CHO</w:t>
      </w:r>
      <w:r w:rsidR="00CA0F5F">
        <w:rPr>
          <w:lang w:eastAsia="zh-CN"/>
        </w:rPr>
        <w:t xml:space="preserve"> with SCG</w:t>
      </w:r>
      <w:r>
        <w:rPr>
          <w:rFonts w:hint="eastAsia"/>
          <w:lang w:eastAsia="zh-CN"/>
        </w:rPr>
        <w:t xml:space="preserve">, it is not aware whether the target SCG </w:t>
      </w:r>
      <w:r>
        <w:rPr>
          <w:lang w:eastAsia="zh-CN"/>
        </w:rPr>
        <w:t>‘</w:t>
      </w:r>
      <w:r>
        <w:rPr>
          <w:rFonts w:hint="eastAsia"/>
          <w:lang w:eastAsia="zh-CN"/>
        </w:rPr>
        <w:t>behind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 the multiple candidate target MN</w:t>
      </w:r>
      <w:r w:rsidR="004A2CEF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may be exactly the same </w:t>
      </w:r>
      <w:r w:rsidR="004A2CEF">
        <w:rPr>
          <w:rFonts w:hint="eastAsia"/>
          <w:lang w:eastAsia="zh-CN"/>
        </w:rPr>
        <w:t>SCG</w:t>
      </w:r>
      <w:r>
        <w:rPr>
          <w:rFonts w:hint="eastAsia"/>
          <w:lang w:eastAsia="zh-CN"/>
        </w:rPr>
        <w:t xml:space="preserve">. If they are the same the data forwarding to multiple target MNs and then further to the same target SN is perhaps not optimal way. </w:t>
      </w:r>
    </w:p>
    <w:p w14:paraId="1C7C6DFC" w14:textId="77777777" w:rsidR="008172DB" w:rsidRDefault="003C73D6">
      <w:pPr>
        <w:spacing w:beforeLines="100" w:before="240" w:afterLines="100" w:after="240"/>
        <w:jc w:val="both"/>
        <w:rPr>
          <w:lang w:eastAsia="zh-CN"/>
        </w:rPr>
      </w:pPr>
      <w:r>
        <w:rPr>
          <w:lang w:eastAsia="zh-CN"/>
        </w:rPr>
        <w:t>W</w:t>
      </w:r>
      <w:r>
        <w:rPr>
          <w:rFonts w:hint="eastAsia"/>
          <w:lang w:eastAsia="zh-CN"/>
        </w:rPr>
        <w:t xml:space="preserve">e believe the main work regarding </w:t>
      </w:r>
      <w:r>
        <w:rPr>
          <w:lang w:eastAsia="zh-CN"/>
        </w:rPr>
        <w:t>this</w:t>
      </w:r>
      <w:r>
        <w:rPr>
          <w:rFonts w:hint="eastAsia"/>
          <w:lang w:eastAsia="zh-CN"/>
        </w:rPr>
        <w:t xml:space="preserve"> part is in RAN3. </w:t>
      </w:r>
    </w:p>
    <w:p w14:paraId="6C942214" w14:textId="60619C12" w:rsidR="008172DB" w:rsidRDefault="004A2CEF">
      <w:pPr>
        <w:spacing w:beforeLines="100" w:before="240" w:afterLines="100" w:after="240"/>
        <w:jc w:val="both"/>
        <w:rPr>
          <w:b/>
          <w:bCs/>
          <w:color w:val="008000"/>
          <w:sz w:val="18"/>
          <w:szCs w:val="18"/>
          <w:lang w:eastAsia="zh-CN"/>
        </w:rPr>
      </w:pPr>
      <w:r>
        <w:rPr>
          <w:rFonts w:hint="eastAsia"/>
          <w:lang w:eastAsia="zh-CN"/>
        </w:rPr>
        <w:t>Based on all above</w:t>
      </w:r>
      <w:r w:rsidR="003C73D6">
        <w:rPr>
          <w:rFonts w:hint="eastAsia"/>
          <w:lang w:eastAsia="zh-CN"/>
        </w:rPr>
        <w:t>, it seems reasonable to update the objective in the following</w:t>
      </w:r>
    </w:p>
    <w:p w14:paraId="09EC48B0" w14:textId="77777777" w:rsidR="008172DB" w:rsidRDefault="003C73D6">
      <w:pPr>
        <w:adjustRightInd w:val="0"/>
        <w:snapToGrid w:val="0"/>
        <w:spacing w:beforeLines="100" w:before="240" w:afterLines="100" w:after="240"/>
        <w:ind w:leftChars="100" w:left="200"/>
        <w:rPr>
          <w:i/>
          <w:shd w:val="pct15" w:color="auto" w:fill="FFFFFF"/>
          <w:lang w:eastAsia="zh-CN"/>
        </w:rPr>
      </w:pPr>
      <w:r>
        <w:rPr>
          <w:i/>
          <w:shd w:val="pct15" w:color="auto" w:fill="FFFFFF"/>
          <w:lang w:eastAsia="zh-CN"/>
        </w:rPr>
        <w:t>3.</w:t>
      </w:r>
      <w:r>
        <w:rPr>
          <w:i/>
          <w:shd w:val="pct15" w:color="auto" w:fill="FFFFFF"/>
          <w:lang w:eastAsia="zh-CN"/>
        </w:rPr>
        <w:tab/>
        <w:t xml:space="preserve">To specify </w:t>
      </w:r>
      <w:r>
        <w:rPr>
          <w:rFonts w:hint="eastAsia"/>
          <w:i/>
          <w:shd w:val="pct15" w:color="auto" w:fill="FFFFFF"/>
          <w:lang w:eastAsia="zh-CN"/>
        </w:rPr>
        <w:t xml:space="preserve">data forwarding enhancements, if needed, for </w:t>
      </w:r>
      <w:r>
        <w:rPr>
          <w:i/>
          <w:shd w:val="pct15" w:color="auto" w:fill="FFFFFF"/>
          <w:lang w:eastAsia="zh-CN"/>
        </w:rPr>
        <w:t xml:space="preserve">CHO including target MCG and target SCG [RAN3]. </w:t>
      </w:r>
    </w:p>
    <w:p w14:paraId="48AD3F4F" w14:textId="1BAD41D2" w:rsidR="008172DB" w:rsidRDefault="00CA0F5F">
      <w:pPr>
        <w:spacing w:beforeLines="100" w:before="240" w:afterLines="100" w:after="240"/>
        <w:jc w:val="both"/>
        <w:rPr>
          <w:lang w:eastAsia="zh-CN"/>
        </w:rPr>
      </w:pPr>
      <w:r>
        <w:rPr>
          <w:lang w:eastAsia="zh-CN"/>
        </w:rPr>
        <w:t>Essentially,</w:t>
      </w:r>
      <w:r w:rsidR="003C73D6">
        <w:rPr>
          <w:rFonts w:hint="eastAsia"/>
          <w:lang w:eastAsia="zh-CN"/>
        </w:rPr>
        <w:t xml:space="preserve"> we propose to focus this objective to the potential data forward enhancements that RAN3 suggests and therefore limit the work in RAN3 only (i.e., no RAN2 work required.)</w:t>
      </w:r>
    </w:p>
    <w:p w14:paraId="39629C75" w14:textId="77777777" w:rsidR="008172DB" w:rsidRDefault="003C73D6">
      <w:pPr>
        <w:pStyle w:val="1"/>
        <w:adjustRightInd w:val="0"/>
        <w:snapToGrid w:val="0"/>
        <w:spacing w:beforeLines="100" w:before="240" w:afterLines="100" w:after="240" w:line="240" w:lineRule="auto"/>
        <w:rPr>
          <w:rFonts w:ascii="Arial" w:hAnsi="Arial" w:cs="Arial"/>
          <w:b w:val="0"/>
        </w:rPr>
      </w:pPr>
      <w:r>
        <w:rPr>
          <w:rFonts w:hint="eastAsia"/>
          <w:sz w:val="22"/>
          <w:szCs w:val="22"/>
          <w:lang w:eastAsia="zh-CN"/>
        </w:rPr>
        <w:t xml:space="preserve">3 Conclusions </w:t>
      </w:r>
    </w:p>
    <w:p w14:paraId="1718F76B" w14:textId="60C2E29D" w:rsidR="008172DB" w:rsidRDefault="003C73D6">
      <w:pPr>
        <w:rPr>
          <w:lang w:eastAsia="zh-CN"/>
        </w:rPr>
      </w:pPr>
      <w:r>
        <w:rPr>
          <w:rFonts w:hint="eastAsia"/>
          <w:lang w:eastAsia="zh-CN"/>
        </w:rPr>
        <w:t xml:space="preserve">In this contribution, we discussed the objective #3 in the Rel-18 mobility </w:t>
      </w:r>
      <w:r>
        <w:rPr>
          <w:lang w:eastAsia="zh-CN"/>
        </w:rPr>
        <w:t>enhancement</w:t>
      </w:r>
      <w:r>
        <w:rPr>
          <w:rFonts w:hint="eastAsia"/>
          <w:lang w:eastAsia="zh-CN"/>
        </w:rPr>
        <w:t xml:space="preserve"> WID. </w:t>
      </w:r>
      <w:r>
        <w:rPr>
          <w:lang w:eastAsia="zh-CN"/>
        </w:rPr>
        <w:t>T</w:t>
      </w:r>
      <w:r>
        <w:rPr>
          <w:rFonts w:hint="eastAsia"/>
          <w:lang w:eastAsia="zh-CN"/>
        </w:rPr>
        <w:t>he following is proposed:</w:t>
      </w:r>
    </w:p>
    <w:p w14:paraId="33D87F37" w14:textId="77777777" w:rsidR="008172DB" w:rsidRDefault="003C73D6">
      <w:pPr>
        <w:spacing w:beforeLines="100" w:before="240" w:afterLines="100" w:after="240"/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lastRenderedPageBreak/>
        <w:t xml:space="preserve">Proposal 1 </w:t>
      </w:r>
      <w:r>
        <w:rPr>
          <w:rFonts w:hint="eastAsia"/>
          <w:b/>
          <w:lang w:eastAsia="zh-CN"/>
        </w:rPr>
        <w:tab/>
        <w:t>Objective #3 in RP-221799 is updated to</w:t>
      </w:r>
    </w:p>
    <w:p w14:paraId="1395356D" w14:textId="77777777" w:rsidR="008172DB" w:rsidRDefault="003C73D6">
      <w:pPr>
        <w:spacing w:beforeLines="100" w:before="240" w:afterLines="100" w:after="240"/>
        <w:ind w:leftChars="500" w:left="1000"/>
        <w:jc w:val="both"/>
        <w:rPr>
          <w:lang w:eastAsia="zh-CN"/>
        </w:rPr>
      </w:pPr>
      <w:r>
        <w:rPr>
          <w:i/>
          <w:shd w:val="pct15" w:color="auto" w:fill="FFFFFF"/>
          <w:lang w:eastAsia="zh-CN"/>
        </w:rPr>
        <w:t>3.</w:t>
      </w:r>
      <w:r>
        <w:rPr>
          <w:i/>
          <w:shd w:val="pct15" w:color="auto" w:fill="FFFFFF"/>
          <w:lang w:eastAsia="zh-CN"/>
        </w:rPr>
        <w:tab/>
        <w:t xml:space="preserve">To specify </w:t>
      </w:r>
      <w:r>
        <w:rPr>
          <w:rFonts w:hint="eastAsia"/>
          <w:i/>
          <w:shd w:val="pct15" w:color="auto" w:fill="FFFFFF"/>
          <w:lang w:eastAsia="zh-CN"/>
        </w:rPr>
        <w:t xml:space="preserve">data forwarding enhancements, if needed, for </w:t>
      </w:r>
      <w:r>
        <w:rPr>
          <w:i/>
          <w:shd w:val="pct15" w:color="auto" w:fill="FFFFFF"/>
          <w:lang w:eastAsia="zh-CN"/>
        </w:rPr>
        <w:t>CHO including target MCG and target SCG [RAN3].</w:t>
      </w:r>
    </w:p>
    <w:p w14:paraId="5E2F6545" w14:textId="77777777" w:rsidR="008172DB" w:rsidRDefault="008172DB">
      <w:pPr>
        <w:rPr>
          <w:rFonts w:ascii="Arial" w:hAnsi="Arial" w:cs="Arial"/>
          <w:lang w:eastAsia="ko-KR"/>
        </w:rPr>
      </w:pPr>
    </w:p>
    <w:p w14:paraId="5B4CFDA1" w14:textId="77777777" w:rsidR="008172DB" w:rsidRDefault="003C73D6">
      <w:pPr>
        <w:pStyle w:val="1"/>
        <w:adjustRightInd w:val="0"/>
        <w:snapToGrid w:val="0"/>
        <w:spacing w:beforeLines="100" w:before="240" w:afterLines="100" w:after="240" w:line="240" w:lineRule="auto"/>
        <w:rPr>
          <w:rFonts w:ascii="Arial" w:hAnsi="Arial" w:cs="Arial"/>
          <w:b w:val="0"/>
          <w:bCs w:val="0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Reference </w:t>
      </w:r>
    </w:p>
    <w:p w14:paraId="33AAE31B" w14:textId="6059B010" w:rsidR="008172DB" w:rsidRDefault="003C73D6" w:rsidP="00D072DB">
      <w:pPr>
        <w:tabs>
          <w:tab w:val="left" w:pos="4111"/>
        </w:tabs>
        <w:spacing w:after="120"/>
        <w:ind w:left="2268" w:hanging="2268"/>
        <w:jc w:val="both"/>
        <w:rPr>
          <w:bCs/>
          <w:lang w:eastAsia="zh-CN"/>
        </w:rPr>
      </w:pPr>
      <w:r>
        <w:rPr>
          <w:bCs/>
          <w:lang w:eastAsia="zh-CN"/>
        </w:rPr>
        <w:t>[1] R</w:t>
      </w:r>
      <w:r>
        <w:rPr>
          <w:rFonts w:hint="eastAsia"/>
          <w:bCs/>
          <w:lang w:eastAsia="zh-CN"/>
        </w:rPr>
        <w:t>P-221799</w:t>
      </w:r>
      <w:r w:rsidR="00582CDF">
        <w:rPr>
          <w:rFonts w:hint="eastAsia"/>
          <w:bCs/>
          <w:lang w:eastAsia="zh-CN"/>
        </w:rPr>
        <w:t>,</w:t>
      </w:r>
      <w:r>
        <w:rPr>
          <w:bCs/>
          <w:lang w:eastAsia="zh-CN"/>
        </w:rPr>
        <w:t xml:space="preserve"> Revised WID on Further NR mobility enhancements</w:t>
      </w:r>
    </w:p>
    <w:p w14:paraId="3BF9B1D3" w14:textId="77777777" w:rsidR="00F74B9C" w:rsidRPr="00DE2CEA" w:rsidRDefault="00F74B9C" w:rsidP="00F74B9C">
      <w:pPr>
        <w:spacing w:beforeLines="100" w:before="240" w:afterLines="100" w:after="240"/>
        <w:rPr>
          <w:lang w:eastAsia="zh-CN"/>
        </w:rPr>
      </w:pPr>
      <w:r w:rsidRPr="00DE2CEA">
        <w:rPr>
          <w:lang w:eastAsia="zh-CN"/>
        </w:rPr>
        <w:t>[2] Chair Notes of RAN2#119-e, https://www.3gpp.org/ftp/tsg_ran/WG2_RL2/TSGR2_119-e/Inbox/Chairs_Notes/R2_119-e%20Chair%20Notes%20EOM.docx</w:t>
      </w:r>
    </w:p>
    <w:p w14:paraId="7527B322" w14:textId="08C1F04C" w:rsidR="00F74B9C" w:rsidRPr="00DE2CEA" w:rsidRDefault="00F74B9C" w:rsidP="00F74B9C">
      <w:pPr>
        <w:spacing w:beforeLines="100" w:before="240" w:afterLines="100" w:after="240"/>
        <w:rPr>
          <w:lang w:eastAsia="zh-CN"/>
        </w:rPr>
      </w:pPr>
      <w:r w:rsidRPr="00DE2CEA">
        <w:rPr>
          <w:lang w:eastAsia="zh-CN"/>
        </w:rPr>
        <w:t xml:space="preserve">[3] Chair Notes of </w:t>
      </w:r>
      <w:bookmarkStart w:id="4" w:name="_GoBack"/>
      <w:bookmarkEnd w:id="4"/>
      <w:r w:rsidRPr="00DE2CEA">
        <w:rPr>
          <w:lang w:eastAsia="zh-CN"/>
        </w:rPr>
        <w:t>RAN3#117-e, https://www.3gpp.org/ftp/tsg_ran/WG3_Iu/TSGR3_117-e/Inbox/Drafts/Chairs_Notes/RAN3_117-e_agenda_20220825_EOM1.zip</w:t>
      </w:r>
    </w:p>
    <w:p w14:paraId="1E745BA3" w14:textId="77777777" w:rsidR="008172DB" w:rsidRDefault="008172DB" w:rsidP="00F74B9C">
      <w:pPr>
        <w:tabs>
          <w:tab w:val="left" w:pos="4111"/>
        </w:tabs>
        <w:spacing w:after="120"/>
        <w:rPr>
          <w:bCs/>
          <w:lang w:eastAsia="zh-CN"/>
        </w:rPr>
      </w:pPr>
    </w:p>
    <w:p w14:paraId="70EC2C2B" w14:textId="77777777" w:rsidR="008172DB" w:rsidRDefault="008172DB">
      <w:pPr>
        <w:tabs>
          <w:tab w:val="left" w:pos="4111"/>
        </w:tabs>
        <w:spacing w:after="120"/>
        <w:ind w:left="2268" w:hanging="2268"/>
        <w:rPr>
          <w:bCs/>
          <w:color w:val="4472C4" w:themeColor="accent1"/>
          <w:lang w:eastAsia="zh-CN"/>
        </w:rPr>
      </w:pPr>
    </w:p>
    <w:sectPr w:rsidR="008172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41EE6A8" w15:done="0"/>
  <w15:commentEx w15:paraId="6408697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BDABC3" w16cex:dateUtc="2022-09-03T02:32:00Z"/>
  <w16cex:commentExtensible w16cex:durableId="26BDAABF" w16cex:dateUtc="2022-09-03T02:2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41EE6A8" w16cid:durableId="26BDABC3"/>
  <w16cid:commentId w16cid:paraId="64086973" w16cid:durableId="26BDAAB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EFA186" w14:textId="77777777" w:rsidR="002B7CE8" w:rsidRDefault="002B7CE8">
      <w:r>
        <w:separator/>
      </w:r>
    </w:p>
  </w:endnote>
  <w:endnote w:type="continuationSeparator" w:id="0">
    <w:p w14:paraId="739CA1FA" w14:textId="77777777" w:rsidR="002B7CE8" w:rsidRDefault="002B7CE8">
      <w:r>
        <w:continuationSeparator/>
      </w:r>
    </w:p>
  </w:endnote>
  <w:endnote w:type="continuationNotice" w:id="1">
    <w:p w14:paraId="7FC7F43C" w14:textId="77777777" w:rsidR="002B7CE8" w:rsidRDefault="002B7CE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9B1801" w14:textId="77777777" w:rsidR="002B7CE8" w:rsidRDefault="002B7CE8">
      <w:r>
        <w:separator/>
      </w:r>
    </w:p>
  </w:footnote>
  <w:footnote w:type="continuationSeparator" w:id="0">
    <w:p w14:paraId="5E3FF514" w14:textId="77777777" w:rsidR="002B7CE8" w:rsidRDefault="002B7CE8">
      <w:r>
        <w:continuationSeparator/>
      </w:r>
    </w:p>
  </w:footnote>
  <w:footnote w:type="continuationNotice" w:id="1">
    <w:p w14:paraId="4F8833CE" w14:textId="77777777" w:rsidR="002B7CE8" w:rsidRDefault="002B7CE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4A68CB"/>
    <w:multiLevelType w:val="hybridMultilevel"/>
    <w:tmpl w:val="DED41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C976C0"/>
    <w:multiLevelType w:val="hybridMultilevel"/>
    <w:tmpl w:val="A68E028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BC6769"/>
    <w:multiLevelType w:val="hybridMultilevel"/>
    <w:tmpl w:val="F6407A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873418"/>
    <w:multiLevelType w:val="hybridMultilevel"/>
    <w:tmpl w:val="93629342"/>
    <w:lvl w:ilvl="0" w:tplc="3F283404">
      <w:start w:val="4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0BC16B5"/>
    <w:multiLevelType w:val="hybridMultilevel"/>
    <w:tmpl w:val="45AE75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D34F1"/>
    <w:multiLevelType w:val="hybridMultilevel"/>
    <w:tmpl w:val="71AC54C0"/>
    <w:lvl w:ilvl="0" w:tplc="3F283404">
      <w:start w:val="4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77F6F77"/>
    <w:multiLevelType w:val="multilevel"/>
    <w:tmpl w:val="277F6F77"/>
    <w:lvl w:ilvl="0">
      <w:start w:val="6"/>
      <w:numFmt w:val="bullet"/>
      <w:lvlText w:val="-"/>
      <w:lvlJc w:val="left"/>
      <w:pPr>
        <w:ind w:left="360" w:hanging="360"/>
      </w:pPr>
      <w:rPr>
        <w:rFonts w:ascii="Calibri" w:eastAsia="MS Mincho" w:hAnsi="Calibri" w:cs="Calibri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9AF5D67"/>
    <w:multiLevelType w:val="hybridMultilevel"/>
    <w:tmpl w:val="50949F7A"/>
    <w:lvl w:ilvl="0" w:tplc="680272EC">
      <w:start w:val="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8">
    <w:nsid w:val="2EC61B79"/>
    <w:multiLevelType w:val="hybridMultilevel"/>
    <w:tmpl w:val="B110414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3ABD2C74"/>
    <w:multiLevelType w:val="hybridMultilevel"/>
    <w:tmpl w:val="5A5CD31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42C422D0"/>
    <w:multiLevelType w:val="multilevel"/>
    <w:tmpl w:val="42C422D0"/>
    <w:lvl w:ilvl="0">
      <w:start w:val="1"/>
      <w:numFmt w:val="bullet"/>
      <w:lvlText w:val=""/>
      <w:lvlJc w:val="left"/>
      <w:pPr>
        <w:ind w:left="708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11">
    <w:nsid w:val="43904025"/>
    <w:multiLevelType w:val="hybridMultilevel"/>
    <w:tmpl w:val="F7284ED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488C73E7"/>
    <w:multiLevelType w:val="hybridMultilevel"/>
    <w:tmpl w:val="5FAE0F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4BE145B8"/>
    <w:multiLevelType w:val="hybridMultilevel"/>
    <w:tmpl w:val="B0B485F6"/>
    <w:lvl w:ilvl="0" w:tplc="F8848860">
      <w:start w:val="129"/>
      <w:numFmt w:val="bullet"/>
      <w:lvlText w:val="-"/>
      <w:lvlJc w:val="left"/>
      <w:pPr>
        <w:ind w:left="987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4">
    <w:nsid w:val="51433EB2"/>
    <w:multiLevelType w:val="hybridMultilevel"/>
    <w:tmpl w:val="D6C499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3A51FC7"/>
    <w:multiLevelType w:val="hybridMultilevel"/>
    <w:tmpl w:val="7C9E171E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6">
    <w:nsid w:val="546D222C"/>
    <w:multiLevelType w:val="hybridMultilevel"/>
    <w:tmpl w:val="DC96E2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4DA68DC"/>
    <w:multiLevelType w:val="hybridMultilevel"/>
    <w:tmpl w:val="344212E0"/>
    <w:lvl w:ilvl="0" w:tplc="DD56BEB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4E22456"/>
    <w:multiLevelType w:val="hybridMultilevel"/>
    <w:tmpl w:val="BA1E9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ADC6163"/>
    <w:multiLevelType w:val="hybridMultilevel"/>
    <w:tmpl w:val="248A4D02"/>
    <w:lvl w:ilvl="0" w:tplc="3D86BD7E">
      <w:start w:val="1"/>
      <w:numFmt w:val="bullet"/>
      <w:lvlText w:val="-"/>
      <w:lvlJc w:val="left"/>
      <w:pPr>
        <w:ind w:left="720" w:hanging="360"/>
      </w:pPr>
      <w:rPr>
        <w:rFonts w:ascii="等线" w:eastAsia="等线" w:hAnsi="等线" w:cs="Arial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F3F38D5"/>
    <w:multiLevelType w:val="hybridMultilevel"/>
    <w:tmpl w:val="FA7E7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33943C8"/>
    <w:multiLevelType w:val="hybridMultilevel"/>
    <w:tmpl w:val="C56A217C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9732E83"/>
    <w:multiLevelType w:val="hybridMultilevel"/>
    <w:tmpl w:val="467EDD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F415D25"/>
    <w:multiLevelType w:val="hybridMultilevel"/>
    <w:tmpl w:val="29E0DC12"/>
    <w:lvl w:ilvl="0" w:tplc="65D62382">
      <w:start w:val="1"/>
      <w:numFmt w:val="bullet"/>
      <w:lvlText w:val="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729D2F31"/>
    <w:multiLevelType w:val="hybridMultilevel"/>
    <w:tmpl w:val="3CFAA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2CB26CD"/>
    <w:multiLevelType w:val="hybridMultilevel"/>
    <w:tmpl w:val="9AAAE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8D00801"/>
    <w:multiLevelType w:val="hybridMultilevel"/>
    <w:tmpl w:val="61A2D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F280614"/>
    <w:multiLevelType w:val="hybridMultilevel"/>
    <w:tmpl w:val="9E72F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9"/>
  </w:num>
  <w:num w:numId="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9"/>
  </w:num>
  <w:num w:numId="6">
    <w:abstractNumId w:val="1"/>
  </w:num>
  <w:num w:numId="7">
    <w:abstractNumId w:val="24"/>
  </w:num>
  <w:num w:numId="8">
    <w:abstractNumId w:val="13"/>
  </w:num>
  <w:num w:numId="9">
    <w:abstractNumId w:val="14"/>
  </w:num>
  <w:num w:numId="10">
    <w:abstractNumId w:val="0"/>
  </w:num>
  <w:num w:numId="11">
    <w:abstractNumId w:val="10"/>
  </w:num>
  <w:num w:numId="12">
    <w:abstractNumId w:val="18"/>
  </w:num>
  <w:num w:numId="13">
    <w:abstractNumId w:val="20"/>
  </w:num>
  <w:num w:numId="14">
    <w:abstractNumId w:val="4"/>
  </w:num>
  <w:num w:numId="15">
    <w:abstractNumId w:val="22"/>
  </w:num>
  <w:num w:numId="16">
    <w:abstractNumId w:val="25"/>
  </w:num>
  <w:num w:numId="17">
    <w:abstractNumId w:val="15"/>
  </w:num>
  <w:num w:numId="18">
    <w:abstractNumId w:val="16"/>
  </w:num>
  <w:num w:numId="19">
    <w:abstractNumId w:val="8"/>
  </w:num>
  <w:num w:numId="20">
    <w:abstractNumId w:val="9"/>
  </w:num>
  <w:num w:numId="21">
    <w:abstractNumId w:val="2"/>
  </w:num>
  <w:num w:numId="22">
    <w:abstractNumId w:val="26"/>
  </w:num>
  <w:num w:numId="23">
    <w:abstractNumId w:val="27"/>
  </w:num>
  <w:num w:numId="24">
    <w:abstractNumId w:val="7"/>
  </w:num>
  <w:num w:numId="25">
    <w:abstractNumId w:val="11"/>
  </w:num>
  <w:num w:numId="26">
    <w:abstractNumId w:val="17"/>
  </w:num>
  <w:num w:numId="27">
    <w:abstractNumId w:val="6"/>
  </w:num>
  <w:num w:numId="28">
    <w:abstractNumId w:val="3"/>
  </w:num>
  <w:num w:numId="29">
    <w:abstractNumId w:val="5"/>
  </w:num>
  <w:num w:numId="30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2DB"/>
    <w:rsid w:val="000C772B"/>
    <w:rsid w:val="001F0796"/>
    <w:rsid w:val="00244261"/>
    <w:rsid w:val="002B7CE8"/>
    <w:rsid w:val="003A7452"/>
    <w:rsid w:val="003C73D6"/>
    <w:rsid w:val="00441E69"/>
    <w:rsid w:val="00472B66"/>
    <w:rsid w:val="004A2CEF"/>
    <w:rsid w:val="00582CDF"/>
    <w:rsid w:val="005C34BB"/>
    <w:rsid w:val="00697FDE"/>
    <w:rsid w:val="008172DB"/>
    <w:rsid w:val="0087205D"/>
    <w:rsid w:val="00893B8C"/>
    <w:rsid w:val="00A35F11"/>
    <w:rsid w:val="00B34F31"/>
    <w:rsid w:val="00C76649"/>
    <w:rsid w:val="00CA0F5F"/>
    <w:rsid w:val="00D072DB"/>
    <w:rsid w:val="00D575D3"/>
    <w:rsid w:val="00D91FD3"/>
    <w:rsid w:val="00F144A6"/>
    <w:rsid w:val="00F245E4"/>
    <w:rsid w:val="00F74B9C"/>
    <w:rsid w:val="00FC7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84FF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aliases w:val="h4"/>
    <w:basedOn w:val="a"/>
    <w:next w:val="a"/>
    <w:link w:val="4Char"/>
    <w:semiHidden/>
    <w:unhideWhenUsed/>
    <w:qFormat/>
    <w:pPr>
      <w:keepNext/>
      <w:tabs>
        <w:tab w:val="left" w:pos="2694"/>
      </w:tabs>
      <w:ind w:left="708"/>
      <w:outlineLvl w:val="3"/>
    </w:pPr>
    <w:rPr>
      <w:rFonts w:ascii="Arial" w:eastAsia="Times New Roman" w:hAnsi="Arial"/>
    </w:rPr>
  </w:style>
  <w:style w:type="paragraph" w:styleId="7">
    <w:name w:val="heading 7"/>
    <w:basedOn w:val="a"/>
    <w:next w:val="a"/>
    <w:link w:val="7Char"/>
    <w:semiHidden/>
    <w:unhideWhenUsed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Char">
    <w:name w:val="标题 4 Char"/>
    <w:aliases w:val="h4 Char"/>
    <w:basedOn w:val="a0"/>
    <w:link w:val="4"/>
    <w:semiHidden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semiHidden/>
    <w:rPr>
      <w:rFonts w:ascii="Arial" w:hAnsi="Arial" w:cs="Times New Roman"/>
      <w:b/>
      <w:color w:val="0000FF"/>
      <w:sz w:val="20"/>
      <w:szCs w:val="20"/>
      <w:lang w:val="en-GB" w:eastAsia="en-US"/>
    </w:rPr>
  </w:style>
  <w:style w:type="paragraph" w:styleId="a3">
    <w:name w:val="annotation text"/>
    <w:basedOn w:val="a"/>
    <w:link w:val="Char"/>
    <w:semiHidden/>
    <w:unhideWhenUsed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har">
    <w:name w:val="批注文字 Char"/>
    <w:basedOn w:val="a0"/>
    <w:link w:val="a3"/>
    <w:semiHidden/>
    <w:rPr>
      <w:rFonts w:ascii="Arial" w:hAnsi="Arial" w:cs="Times New Roman"/>
      <w:sz w:val="20"/>
      <w:szCs w:val="20"/>
      <w:lang w:val="en-GB" w:eastAsia="en-US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locked/>
    <w:rPr>
      <w:lang w:val="en-GB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pPr>
      <w:tabs>
        <w:tab w:val="center" w:pos="4153"/>
        <w:tab w:val="right" w:pos="8306"/>
      </w:tabs>
    </w:pPr>
    <w:rPr>
      <w:rFonts w:asciiTheme="minorHAnsi" w:hAnsiTheme="minorHAnsi" w:cstheme="minorBidi"/>
      <w:sz w:val="22"/>
      <w:szCs w:val="22"/>
      <w:lang w:eastAsia="zh-CN"/>
    </w:rPr>
  </w:style>
  <w:style w:type="character" w:customStyle="1" w:styleId="HeaderChar1">
    <w:name w:val="Header Char1"/>
    <w:basedOn w:val="a0"/>
    <w:uiPriority w:val="99"/>
    <w:semiHidden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har1">
    <w:name w:val="列出段落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5"/>
    <w:uiPriority w:val="34"/>
    <w:qFormat/>
    <w:locked/>
    <w:rPr>
      <w:lang w:val="en-GB"/>
    </w:rPr>
  </w:style>
  <w:style w:type="paragraph" w:styleId="a5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清單段落1"/>
    <w:basedOn w:val="a"/>
    <w:link w:val="Char1"/>
    <w:uiPriority w:val="34"/>
    <w:qFormat/>
    <w:pPr>
      <w:ind w:left="720"/>
      <w:contextualSpacing/>
    </w:pPr>
    <w:rPr>
      <w:rFonts w:asciiTheme="minorHAnsi" w:hAnsiTheme="minorHAnsi" w:cstheme="minorBidi"/>
      <w:sz w:val="22"/>
      <w:szCs w:val="22"/>
      <w:lang w:eastAsia="zh-CN"/>
    </w:rPr>
  </w:style>
  <w:style w:type="paragraph" w:customStyle="1" w:styleId="3GPPHeader">
    <w:name w:val="3GPP_Header"/>
    <w:basedOn w:val="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Times New Roman" w:hAnsi="Arial"/>
      <w:b/>
      <w:sz w:val="24"/>
      <w:lang w:eastAsia="zh-CN"/>
    </w:rPr>
  </w:style>
  <w:style w:type="paragraph" w:customStyle="1" w:styleId="B2">
    <w:name w:val="B2"/>
    <w:basedOn w:val="2"/>
    <w:link w:val="B2Char"/>
    <w:pPr>
      <w:spacing w:after="180"/>
      <w:ind w:left="851" w:hanging="284"/>
      <w:contextualSpacing w:val="0"/>
    </w:pPr>
    <w:rPr>
      <w:rFonts w:eastAsia="宋体"/>
    </w:rPr>
  </w:style>
  <w:style w:type="character" w:customStyle="1" w:styleId="B2Char">
    <w:name w:val="B2 Char"/>
    <w:link w:val="B2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2">
    <w:name w:val="List 2"/>
    <w:basedOn w:val="a"/>
    <w:uiPriority w:val="99"/>
    <w:semiHidden/>
    <w:unhideWhenUsed/>
    <w:pPr>
      <w:ind w:left="720" w:hanging="360"/>
      <w:contextualSpacing/>
    </w:pPr>
  </w:style>
  <w:style w:type="character" w:customStyle="1" w:styleId="Doc-text2Char">
    <w:name w:val="Doc-text2 Char"/>
    <w:link w:val="Doc-text2"/>
    <w:locked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 w:cs="Arial"/>
      <w:sz w:val="22"/>
      <w:szCs w:val="24"/>
      <w:lang w:val="en-US" w:eastAsia="zh-CN"/>
    </w:rPr>
  </w:style>
  <w:style w:type="character" w:styleId="a6">
    <w:name w:val="Emphasis"/>
    <w:basedOn w:val="a0"/>
    <w:uiPriority w:val="20"/>
    <w:qFormat/>
    <w:rPr>
      <w:i/>
      <w:iCs/>
    </w:rPr>
  </w:style>
  <w:style w:type="paragraph" w:styleId="a7">
    <w:name w:val="Balloon Text"/>
    <w:basedOn w:val="a"/>
    <w:link w:val="Char2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Pr>
      <w:rFonts w:ascii="Segoe UI" w:hAnsi="Segoe UI" w:cs="Segoe UI"/>
      <w:sz w:val="18"/>
      <w:szCs w:val="18"/>
      <w:lang w:val="en-GB" w:eastAsia="en-US"/>
    </w:rPr>
  </w:style>
  <w:style w:type="paragraph" w:styleId="a8">
    <w:name w:val="footer"/>
    <w:basedOn w:val="a"/>
    <w:link w:val="Char3"/>
    <w:uiPriority w:val="99"/>
    <w:unhideWhenUsed/>
    <w:pPr>
      <w:tabs>
        <w:tab w:val="center" w:pos="4320"/>
        <w:tab w:val="right" w:pos="8640"/>
      </w:tabs>
    </w:pPr>
  </w:style>
  <w:style w:type="character" w:customStyle="1" w:styleId="Char3">
    <w:name w:val="页脚 Char"/>
    <w:basedOn w:val="a0"/>
    <w:link w:val="a8"/>
    <w:uiPriority w:val="99"/>
    <w:rPr>
      <w:rFonts w:ascii="Times New Roman" w:hAnsi="Times New Roman" w:cs="Times New Roman"/>
      <w:sz w:val="20"/>
      <w:szCs w:val="20"/>
      <w:lang w:val="en-GB" w:eastAsia="en-US"/>
    </w:rPr>
  </w:style>
  <w:style w:type="table" w:styleId="a9">
    <w:name w:val="Table Grid"/>
    <w:basedOn w:val="a1"/>
    <w:uiPriority w:val="59"/>
    <w:qFormat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4">
    <w:name w:val="正文文本 Char"/>
    <w:link w:val="aa"/>
    <w:qFormat/>
    <w:rPr>
      <w:rFonts w:eastAsia="MS Mincho"/>
      <w:szCs w:val="24"/>
      <w:lang w:eastAsia="en-US"/>
    </w:rPr>
  </w:style>
  <w:style w:type="paragraph" w:styleId="aa">
    <w:name w:val="Body Text"/>
    <w:basedOn w:val="a"/>
    <w:link w:val="Char4"/>
    <w:qFormat/>
    <w:pPr>
      <w:spacing w:after="120"/>
      <w:jc w:val="both"/>
    </w:pPr>
    <w:rPr>
      <w:rFonts w:asciiTheme="minorHAnsi" w:eastAsia="MS Mincho" w:hAnsiTheme="minorHAnsi" w:cstheme="minorBidi"/>
      <w:sz w:val="22"/>
      <w:szCs w:val="24"/>
      <w:lang w:val="en-US"/>
    </w:rPr>
  </w:style>
  <w:style w:type="character" w:customStyle="1" w:styleId="10">
    <w:name w:val="本文 字元1"/>
    <w:basedOn w:val="a0"/>
    <w:uiPriority w:val="99"/>
    <w:semiHidden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3Char">
    <w:name w:val="标题 3 Char"/>
    <w:basedOn w:val="a0"/>
    <w:link w:val="3"/>
    <w:uiPriority w:val="9"/>
    <w:semiHidden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US"/>
    </w:rPr>
  </w:style>
  <w:style w:type="paragraph" w:customStyle="1" w:styleId="B3">
    <w:name w:val="B3"/>
    <w:basedOn w:val="a"/>
    <w:pPr>
      <w:spacing w:after="180"/>
      <w:ind w:left="1135" w:hanging="284"/>
    </w:pPr>
    <w:rPr>
      <w:rFonts w:eastAsia="宋体"/>
    </w:rPr>
  </w:style>
  <w:style w:type="paragraph" w:styleId="ab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a"/>
    <w:next w:val="a"/>
    <w:link w:val="Char5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bCs/>
      <w:lang w:val="en-US"/>
    </w:rPr>
  </w:style>
  <w:style w:type="character" w:customStyle="1" w:styleId="Char5">
    <w:name w:val="题注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b"/>
    <w:qFormat/>
    <w:locked/>
    <w:rPr>
      <w:rFonts w:ascii="Times New Roman" w:eastAsia="宋体" w:hAnsi="Times New Roman" w:cs="Times New Roman"/>
      <w:b/>
      <w:bCs/>
      <w:sz w:val="20"/>
      <w:szCs w:val="20"/>
      <w:lang w:eastAsia="en-US"/>
    </w:rPr>
  </w:style>
  <w:style w:type="character" w:styleId="ac">
    <w:name w:val="Hyperlink"/>
    <w:uiPriority w:val="99"/>
    <w:unhideWhenUsed/>
    <w:rPr>
      <w:color w:val="0000FF"/>
      <w:u w:val="single"/>
    </w:rPr>
  </w:style>
  <w:style w:type="character" w:styleId="ad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e">
    <w:name w:val="annotation subject"/>
    <w:basedOn w:val="a3"/>
    <w:next w:val="a3"/>
    <w:link w:val="Char6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6">
    <w:name w:val="批注主题 Char"/>
    <w:basedOn w:val="Char"/>
    <w:link w:val="ae"/>
    <w:uiPriority w:val="99"/>
    <w:semiHidden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customStyle="1" w:styleId="TAC">
    <w:name w:val="TAC"/>
    <w:basedOn w:val="a"/>
    <w:link w:val="TACChar"/>
    <w:pPr>
      <w:keepLines/>
      <w:spacing w:before="40" w:after="40"/>
      <w:jc w:val="center"/>
    </w:pPr>
    <w:rPr>
      <w:rFonts w:eastAsia="宋体"/>
      <w:lang w:eastAsia="x-none"/>
    </w:rPr>
  </w:style>
  <w:style w:type="paragraph" w:customStyle="1" w:styleId="TAH">
    <w:name w:val="TAH"/>
    <w:basedOn w:val="TAC"/>
    <w:link w:val="TAHCar"/>
    <w:qFormat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"/>
    <w:qFormat/>
    <w:locked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rPr>
      <w:rFonts w:ascii="Times New Roman" w:eastAsia="宋体" w:hAnsi="Times New Roman" w:cs="Times New Roman"/>
      <w:sz w:val="20"/>
      <w:szCs w:val="20"/>
      <w:lang w:val="en-GB" w:eastAsia="x-none"/>
    </w:rPr>
  </w:style>
  <w:style w:type="paragraph" w:customStyle="1" w:styleId="TAL">
    <w:name w:val="TAL"/>
    <w:basedOn w:val="a"/>
    <w:link w:val="TALChar"/>
    <w:qFormat/>
    <w:pPr>
      <w:keepNext/>
      <w:keepLines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locked/>
    <w:rPr>
      <w:rFonts w:ascii="Arial" w:eastAsia="MS Mincho" w:hAnsi="Arial" w:cs="Times New Roman"/>
      <w:sz w:val="18"/>
      <w:szCs w:val="20"/>
      <w:lang w:val="en-GB" w:eastAsia="en-US"/>
    </w:rPr>
  </w:style>
  <w:style w:type="character" w:customStyle="1" w:styleId="TALCar">
    <w:name w:val="TAL Car"/>
    <w:qFormat/>
    <w:locked/>
    <w:rPr>
      <w:rFonts w:ascii="Arial" w:hAnsi="Arial"/>
      <w:sz w:val="18"/>
      <w:szCs w:val="22"/>
    </w:rPr>
  </w:style>
  <w:style w:type="paragraph" w:styleId="af">
    <w:name w:val="Revision"/>
    <w:hidden/>
    <w:uiPriority w:val="99"/>
    <w:semiHidden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11">
    <w:name w:val="智能链接1"/>
    <w:basedOn w:val="a0"/>
    <w:uiPriority w:val="99"/>
    <w:semiHidden/>
    <w:unhideWhenUsed/>
    <w:rPr>
      <w:color w:val="0000FF"/>
      <w:u w:val="single"/>
      <w:shd w:val="clear" w:color="auto" w:fill="F3F2F1"/>
    </w:rPr>
  </w:style>
  <w:style w:type="character" w:customStyle="1" w:styleId="1Char">
    <w:name w:val="标题 1 Char"/>
    <w:basedOn w:val="a0"/>
    <w:link w:val="1"/>
    <w:uiPriority w:val="9"/>
    <w:rPr>
      <w:rFonts w:ascii="Times New Roman" w:hAnsi="Times New Roman" w:cs="Times New Roman"/>
      <w:b/>
      <w:bCs/>
      <w:kern w:val="44"/>
      <w:sz w:val="44"/>
      <w:szCs w:val="44"/>
      <w:lang w:val="en-GB" w:eastAsia="en-US"/>
    </w:rPr>
  </w:style>
  <w:style w:type="paragraph" w:customStyle="1" w:styleId="Agreement">
    <w:name w:val="Agreement"/>
    <w:basedOn w:val="a"/>
    <w:pPr>
      <w:overflowPunct w:val="0"/>
      <w:autoSpaceDE w:val="0"/>
      <w:autoSpaceDN w:val="0"/>
      <w:spacing w:before="60"/>
      <w:ind w:left="1706" w:hanging="357"/>
    </w:pPr>
    <w:rPr>
      <w:rFonts w:ascii="Arial" w:eastAsia="宋体" w:hAnsi="Arial" w:cs="Arial"/>
      <w:b/>
      <w:bCs/>
      <w:lang w:val="en-US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aliases w:val="h4"/>
    <w:basedOn w:val="a"/>
    <w:next w:val="a"/>
    <w:link w:val="4Char"/>
    <w:semiHidden/>
    <w:unhideWhenUsed/>
    <w:qFormat/>
    <w:pPr>
      <w:keepNext/>
      <w:tabs>
        <w:tab w:val="left" w:pos="2694"/>
      </w:tabs>
      <w:ind w:left="708"/>
      <w:outlineLvl w:val="3"/>
    </w:pPr>
    <w:rPr>
      <w:rFonts w:ascii="Arial" w:eastAsia="Times New Roman" w:hAnsi="Arial"/>
    </w:rPr>
  </w:style>
  <w:style w:type="paragraph" w:styleId="7">
    <w:name w:val="heading 7"/>
    <w:basedOn w:val="a"/>
    <w:next w:val="a"/>
    <w:link w:val="7Char"/>
    <w:semiHidden/>
    <w:unhideWhenUsed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Char">
    <w:name w:val="标题 4 Char"/>
    <w:aliases w:val="h4 Char"/>
    <w:basedOn w:val="a0"/>
    <w:link w:val="4"/>
    <w:semiHidden/>
    <w:rPr>
      <w:rFonts w:ascii="Arial" w:eastAsia="Times New Roman" w:hAnsi="Arial" w:cs="Times New Roman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semiHidden/>
    <w:rPr>
      <w:rFonts w:ascii="Arial" w:hAnsi="Arial" w:cs="Times New Roman"/>
      <w:b/>
      <w:color w:val="0000FF"/>
      <w:sz w:val="20"/>
      <w:szCs w:val="20"/>
      <w:lang w:val="en-GB" w:eastAsia="en-US"/>
    </w:rPr>
  </w:style>
  <w:style w:type="paragraph" w:styleId="a3">
    <w:name w:val="annotation text"/>
    <w:basedOn w:val="a"/>
    <w:link w:val="Char"/>
    <w:semiHidden/>
    <w:unhideWhenUsed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har">
    <w:name w:val="批注文字 Char"/>
    <w:basedOn w:val="a0"/>
    <w:link w:val="a3"/>
    <w:semiHidden/>
    <w:rPr>
      <w:rFonts w:ascii="Arial" w:hAnsi="Arial" w:cs="Times New Roman"/>
      <w:sz w:val="20"/>
      <w:szCs w:val="20"/>
      <w:lang w:val="en-GB" w:eastAsia="en-US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locked/>
    <w:rPr>
      <w:lang w:val="en-GB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pPr>
      <w:tabs>
        <w:tab w:val="center" w:pos="4153"/>
        <w:tab w:val="right" w:pos="8306"/>
      </w:tabs>
    </w:pPr>
    <w:rPr>
      <w:rFonts w:asciiTheme="minorHAnsi" w:hAnsiTheme="minorHAnsi" w:cstheme="minorBidi"/>
      <w:sz w:val="22"/>
      <w:szCs w:val="22"/>
      <w:lang w:eastAsia="zh-CN"/>
    </w:rPr>
  </w:style>
  <w:style w:type="character" w:customStyle="1" w:styleId="HeaderChar1">
    <w:name w:val="Header Char1"/>
    <w:basedOn w:val="a0"/>
    <w:uiPriority w:val="99"/>
    <w:semiHidden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Char1">
    <w:name w:val="列出段落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a5"/>
    <w:uiPriority w:val="34"/>
    <w:qFormat/>
    <w:locked/>
    <w:rPr>
      <w:lang w:val="en-GB"/>
    </w:rPr>
  </w:style>
  <w:style w:type="paragraph" w:styleId="a5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清單段落1"/>
    <w:basedOn w:val="a"/>
    <w:link w:val="Char1"/>
    <w:uiPriority w:val="34"/>
    <w:qFormat/>
    <w:pPr>
      <w:ind w:left="720"/>
      <w:contextualSpacing/>
    </w:pPr>
    <w:rPr>
      <w:rFonts w:asciiTheme="minorHAnsi" w:hAnsiTheme="minorHAnsi" w:cstheme="minorBidi"/>
      <w:sz w:val="22"/>
      <w:szCs w:val="22"/>
      <w:lang w:eastAsia="zh-CN"/>
    </w:rPr>
  </w:style>
  <w:style w:type="paragraph" w:customStyle="1" w:styleId="3GPPHeader">
    <w:name w:val="3GPP_Header"/>
    <w:basedOn w:val="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Times New Roman" w:hAnsi="Arial"/>
      <w:b/>
      <w:sz w:val="24"/>
      <w:lang w:eastAsia="zh-CN"/>
    </w:rPr>
  </w:style>
  <w:style w:type="paragraph" w:customStyle="1" w:styleId="B2">
    <w:name w:val="B2"/>
    <w:basedOn w:val="2"/>
    <w:link w:val="B2Char"/>
    <w:pPr>
      <w:spacing w:after="180"/>
      <w:ind w:left="851" w:hanging="284"/>
      <w:contextualSpacing w:val="0"/>
    </w:pPr>
    <w:rPr>
      <w:rFonts w:eastAsia="宋体"/>
    </w:rPr>
  </w:style>
  <w:style w:type="character" w:customStyle="1" w:styleId="B2Char">
    <w:name w:val="B2 Char"/>
    <w:link w:val="B2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2">
    <w:name w:val="List 2"/>
    <w:basedOn w:val="a"/>
    <w:uiPriority w:val="99"/>
    <w:semiHidden/>
    <w:unhideWhenUsed/>
    <w:pPr>
      <w:ind w:left="720" w:hanging="360"/>
      <w:contextualSpacing/>
    </w:pPr>
  </w:style>
  <w:style w:type="character" w:customStyle="1" w:styleId="Doc-text2Char">
    <w:name w:val="Doc-text2 Char"/>
    <w:link w:val="Doc-text2"/>
    <w:locked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 w:cs="Arial"/>
      <w:sz w:val="22"/>
      <w:szCs w:val="24"/>
      <w:lang w:val="en-US" w:eastAsia="zh-CN"/>
    </w:rPr>
  </w:style>
  <w:style w:type="character" w:styleId="a6">
    <w:name w:val="Emphasis"/>
    <w:basedOn w:val="a0"/>
    <w:uiPriority w:val="20"/>
    <w:qFormat/>
    <w:rPr>
      <w:i/>
      <w:iCs/>
    </w:rPr>
  </w:style>
  <w:style w:type="paragraph" w:styleId="a7">
    <w:name w:val="Balloon Text"/>
    <w:basedOn w:val="a"/>
    <w:link w:val="Char2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Pr>
      <w:rFonts w:ascii="Segoe UI" w:hAnsi="Segoe UI" w:cs="Segoe UI"/>
      <w:sz w:val="18"/>
      <w:szCs w:val="18"/>
      <w:lang w:val="en-GB" w:eastAsia="en-US"/>
    </w:rPr>
  </w:style>
  <w:style w:type="paragraph" w:styleId="a8">
    <w:name w:val="footer"/>
    <w:basedOn w:val="a"/>
    <w:link w:val="Char3"/>
    <w:uiPriority w:val="99"/>
    <w:unhideWhenUsed/>
    <w:pPr>
      <w:tabs>
        <w:tab w:val="center" w:pos="4320"/>
        <w:tab w:val="right" w:pos="8640"/>
      </w:tabs>
    </w:pPr>
  </w:style>
  <w:style w:type="character" w:customStyle="1" w:styleId="Char3">
    <w:name w:val="页脚 Char"/>
    <w:basedOn w:val="a0"/>
    <w:link w:val="a8"/>
    <w:uiPriority w:val="99"/>
    <w:rPr>
      <w:rFonts w:ascii="Times New Roman" w:hAnsi="Times New Roman" w:cs="Times New Roman"/>
      <w:sz w:val="20"/>
      <w:szCs w:val="20"/>
      <w:lang w:val="en-GB" w:eastAsia="en-US"/>
    </w:rPr>
  </w:style>
  <w:style w:type="table" w:styleId="a9">
    <w:name w:val="Table Grid"/>
    <w:basedOn w:val="a1"/>
    <w:uiPriority w:val="59"/>
    <w:qFormat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4">
    <w:name w:val="正文文本 Char"/>
    <w:link w:val="aa"/>
    <w:qFormat/>
    <w:rPr>
      <w:rFonts w:eastAsia="MS Mincho"/>
      <w:szCs w:val="24"/>
      <w:lang w:eastAsia="en-US"/>
    </w:rPr>
  </w:style>
  <w:style w:type="paragraph" w:styleId="aa">
    <w:name w:val="Body Text"/>
    <w:basedOn w:val="a"/>
    <w:link w:val="Char4"/>
    <w:qFormat/>
    <w:pPr>
      <w:spacing w:after="120"/>
      <w:jc w:val="both"/>
    </w:pPr>
    <w:rPr>
      <w:rFonts w:asciiTheme="minorHAnsi" w:eastAsia="MS Mincho" w:hAnsiTheme="minorHAnsi" w:cstheme="minorBidi"/>
      <w:sz w:val="22"/>
      <w:szCs w:val="24"/>
      <w:lang w:val="en-US"/>
    </w:rPr>
  </w:style>
  <w:style w:type="character" w:customStyle="1" w:styleId="10">
    <w:name w:val="本文 字元1"/>
    <w:basedOn w:val="a0"/>
    <w:uiPriority w:val="99"/>
    <w:semiHidden/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3Char">
    <w:name w:val="标题 3 Char"/>
    <w:basedOn w:val="a0"/>
    <w:link w:val="3"/>
    <w:uiPriority w:val="9"/>
    <w:semiHidden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US"/>
    </w:rPr>
  </w:style>
  <w:style w:type="paragraph" w:customStyle="1" w:styleId="B3">
    <w:name w:val="B3"/>
    <w:basedOn w:val="a"/>
    <w:pPr>
      <w:spacing w:after="180"/>
      <w:ind w:left="1135" w:hanging="284"/>
    </w:pPr>
    <w:rPr>
      <w:rFonts w:eastAsia="宋体"/>
    </w:rPr>
  </w:style>
  <w:style w:type="paragraph" w:styleId="ab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a"/>
    <w:next w:val="a"/>
    <w:link w:val="Char5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bCs/>
      <w:lang w:val="en-US"/>
    </w:rPr>
  </w:style>
  <w:style w:type="character" w:customStyle="1" w:styleId="Char5">
    <w:name w:val="题注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b"/>
    <w:qFormat/>
    <w:locked/>
    <w:rPr>
      <w:rFonts w:ascii="Times New Roman" w:eastAsia="宋体" w:hAnsi="Times New Roman" w:cs="Times New Roman"/>
      <w:b/>
      <w:bCs/>
      <w:sz w:val="20"/>
      <w:szCs w:val="20"/>
      <w:lang w:eastAsia="en-US"/>
    </w:rPr>
  </w:style>
  <w:style w:type="character" w:styleId="ac">
    <w:name w:val="Hyperlink"/>
    <w:uiPriority w:val="99"/>
    <w:unhideWhenUsed/>
    <w:rPr>
      <w:color w:val="0000FF"/>
      <w:u w:val="single"/>
    </w:rPr>
  </w:style>
  <w:style w:type="character" w:styleId="ad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e">
    <w:name w:val="annotation subject"/>
    <w:basedOn w:val="a3"/>
    <w:next w:val="a3"/>
    <w:link w:val="Char6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6">
    <w:name w:val="批注主题 Char"/>
    <w:basedOn w:val="Char"/>
    <w:link w:val="ae"/>
    <w:uiPriority w:val="99"/>
    <w:semiHidden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customStyle="1" w:styleId="TAC">
    <w:name w:val="TAC"/>
    <w:basedOn w:val="a"/>
    <w:link w:val="TACChar"/>
    <w:pPr>
      <w:keepLines/>
      <w:spacing w:before="40" w:after="40"/>
      <w:jc w:val="center"/>
    </w:pPr>
    <w:rPr>
      <w:rFonts w:eastAsia="宋体"/>
      <w:lang w:eastAsia="x-none"/>
    </w:rPr>
  </w:style>
  <w:style w:type="paragraph" w:customStyle="1" w:styleId="TAH">
    <w:name w:val="TAH"/>
    <w:basedOn w:val="TAC"/>
    <w:link w:val="TAHCar"/>
    <w:qFormat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"/>
    <w:qFormat/>
    <w:locked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rPr>
      <w:rFonts w:ascii="Times New Roman" w:eastAsia="宋体" w:hAnsi="Times New Roman" w:cs="Times New Roman"/>
      <w:sz w:val="20"/>
      <w:szCs w:val="20"/>
      <w:lang w:val="en-GB" w:eastAsia="x-none"/>
    </w:rPr>
  </w:style>
  <w:style w:type="paragraph" w:customStyle="1" w:styleId="TAL">
    <w:name w:val="TAL"/>
    <w:basedOn w:val="a"/>
    <w:link w:val="TALChar"/>
    <w:qFormat/>
    <w:pPr>
      <w:keepNext/>
      <w:keepLines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locked/>
    <w:rPr>
      <w:rFonts w:ascii="Arial" w:eastAsia="MS Mincho" w:hAnsi="Arial" w:cs="Times New Roman"/>
      <w:sz w:val="18"/>
      <w:szCs w:val="20"/>
      <w:lang w:val="en-GB" w:eastAsia="en-US"/>
    </w:rPr>
  </w:style>
  <w:style w:type="character" w:customStyle="1" w:styleId="TALCar">
    <w:name w:val="TAL Car"/>
    <w:qFormat/>
    <w:locked/>
    <w:rPr>
      <w:rFonts w:ascii="Arial" w:hAnsi="Arial"/>
      <w:sz w:val="18"/>
      <w:szCs w:val="22"/>
    </w:rPr>
  </w:style>
  <w:style w:type="paragraph" w:styleId="af">
    <w:name w:val="Revision"/>
    <w:hidden/>
    <w:uiPriority w:val="99"/>
    <w:semiHidden/>
    <w:pPr>
      <w:spacing w:after="0" w:line="240" w:lineRule="auto"/>
    </w:pPr>
    <w:rPr>
      <w:rFonts w:ascii="Times New Roman" w:hAnsi="Times New Roman" w:cs="Times New Roman"/>
      <w:sz w:val="20"/>
      <w:szCs w:val="20"/>
      <w:lang w:val="en-GB" w:eastAsia="en-US"/>
    </w:rPr>
  </w:style>
  <w:style w:type="character" w:customStyle="1" w:styleId="11">
    <w:name w:val="智能链接1"/>
    <w:basedOn w:val="a0"/>
    <w:uiPriority w:val="99"/>
    <w:semiHidden/>
    <w:unhideWhenUsed/>
    <w:rPr>
      <w:color w:val="0000FF"/>
      <w:u w:val="single"/>
      <w:shd w:val="clear" w:color="auto" w:fill="F3F2F1"/>
    </w:rPr>
  </w:style>
  <w:style w:type="character" w:customStyle="1" w:styleId="1Char">
    <w:name w:val="标题 1 Char"/>
    <w:basedOn w:val="a0"/>
    <w:link w:val="1"/>
    <w:uiPriority w:val="9"/>
    <w:rPr>
      <w:rFonts w:ascii="Times New Roman" w:hAnsi="Times New Roman" w:cs="Times New Roman"/>
      <w:b/>
      <w:bCs/>
      <w:kern w:val="44"/>
      <w:sz w:val="44"/>
      <w:szCs w:val="44"/>
      <w:lang w:val="en-GB" w:eastAsia="en-US"/>
    </w:rPr>
  </w:style>
  <w:style w:type="paragraph" w:customStyle="1" w:styleId="Agreement">
    <w:name w:val="Agreement"/>
    <w:basedOn w:val="a"/>
    <w:pPr>
      <w:overflowPunct w:val="0"/>
      <w:autoSpaceDE w:val="0"/>
      <w:autoSpaceDN w:val="0"/>
      <w:spacing w:before="60"/>
      <w:ind w:left="1706" w:hanging="357"/>
    </w:pPr>
    <w:rPr>
      <w:rFonts w:ascii="Arial" w:eastAsia="宋体" w:hAnsi="Arial" w:cs="Arial"/>
      <w:b/>
      <w:bCs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1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2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1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18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microsoft.com/office/2016/09/relationships/commentsIds" Target="commentsIds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9EACB4-E246-4883-9056-5BE46373607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F6A19EC4-FEF8-4846-A2B9-73E2652C8A1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56AC8C0-0D17-4F65-A138-6B6002A965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4A9FE5B-33F1-4E7C-93D2-AC94408D05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770</Words>
  <Characters>4394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CATT-rui</cp:lastModifiedBy>
  <cp:revision>12</cp:revision>
  <dcterms:created xsi:type="dcterms:W3CDTF">2022-09-05T02:35:00Z</dcterms:created>
  <dcterms:modified xsi:type="dcterms:W3CDTF">2022-09-05T08:58:00Z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